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F10" w:rsidRDefault="002329C7" w:rsidP="00217F10">
      <w:pPr>
        <w:spacing w:after="0" w:line="240" w:lineRule="auto"/>
        <w:rPr>
          <w:rFonts w:cstheme="minorHAnsi"/>
          <w:b/>
          <w:sz w:val="28"/>
          <w:szCs w:val="28"/>
          <w:shd w:val="clear" w:color="auto" w:fill="FFFFFF"/>
        </w:rPr>
      </w:pPr>
      <w:r>
        <w:t>As part of their research on Completer Impact on P-12 Learners learning and development</w:t>
      </w:r>
      <w:bookmarkStart w:id="0" w:name="_GoBack"/>
      <w:bookmarkEnd w:id="0"/>
      <w:r>
        <w:t>, the Southern Wesleyan’s School of</w:t>
      </w:r>
      <w:r w:rsidR="00217F10">
        <w:t xml:space="preserve"> Education Educator Preparation Programs (EPP) are currently using a Cas</w:t>
      </w:r>
      <w:r>
        <w:t>e Study method to determine completer impact. Three</w:t>
      </w:r>
      <w:r w:rsidR="00217F10">
        <w:t xml:space="preserve"> recent completers are currently serving as Case Study participants. </w:t>
      </w:r>
      <w:r>
        <w:t xml:space="preserve">A summary of each completer’s impact is given below. Completers one shows impact on grade level fluency progress. Completer 2 data on impact is reflected through a summary of the first two years of evaluation.  </w:t>
      </w:r>
    </w:p>
    <w:p w:rsidR="00217F10" w:rsidRDefault="00217F10" w:rsidP="00EF2E19">
      <w:pPr>
        <w:spacing w:after="0" w:line="240" w:lineRule="auto"/>
        <w:jc w:val="center"/>
        <w:rPr>
          <w:rFonts w:cstheme="minorHAnsi"/>
          <w:b/>
          <w:sz w:val="28"/>
          <w:szCs w:val="28"/>
          <w:shd w:val="clear" w:color="auto" w:fill="FFFFFF"/>
        </w:rPr>
      </w:pPr>
    </w:p>
    <w:p w:rsidR="00DC1ECC" w:rsidRPr="00EF2E19" w:rsidRDefault="00DC1ECC" w:rsidP="00EF2E19">
      <w:pPr>
        <w:spacing w:after="0" w:line="240" w:lineRule="auto"/>
        <w:jc w:val="center"/>
        <w:rPr>
          <w:rFonts w:cstheme="minorHAnsi"/>
          <w:b/>
          <w:sz w:val="28"/>
          <w:szCs w:val="28"/>
          <w:shd w:val="clear" w:color="auto" w:fill="FFFFFF"/>
        </w:rPr>
      </w:pPr>
      <w:r w:rsidRPr="00EF2E19">
        <w:rPr>
          <w:rFonts w:cstheme="minorHAnsi"/>
          <w:b/>
          <w:sz w:val="28"/>
          <w:szCs w:val="28"/>
          <w:shd w:val="clear" w:color="auto" w:fill="FFFFFF"/>
        </w:rPr>
        <w:t xml:space="preserve">Case Study: </w:t>
      </w:r>
      <w:r w:rsidR="007239B5" w:rsidRPr="00EF2E19">
        <w:rPr>
          <w:rFonts w:cstheme="minorHAnsi"/>
          <w:b/>
          <w:sz w:val="28"/>
          <w:szCs w:val="28"/>
          <w:shd w:val="clear" w:color="auto" w:fill="FFFFFF"/>
        </w:rPr>
        <w:t xml:space="preserve">Completer </w:t>
      </w:r>
      <w:r w:rsidRPr="00EF2E19">
        <w:rPr>
          <w:rFonts w:cstheme="minorHAnsi"/>
          <w:b/>
          <w:sz w:val="28"/>
          <w:szCs w:val="28"/>
          <w:shd w:val="clear" w:color="auto" w:fill="FFFFFF"/>
        </w:rPr>
        <w:t>Participant 1</w:t>
      </w:r>
    </w:p>
    <w:p w:rsidR="00EF2E19" w:rsidRDefault="00C24788" w:rsidP="00217F10">
      <w:pPr>
        <w:spacing w:after="0" w:line="240" w:lineRule="auto"/>
        <w:jc w:val="center"/>
        <w:rPr>
          <w:rFonts w:cstheme="minorHAnsi"/>
          <w:sz w:val="28"/>
          <w:szCs w:val="28"/>
          <w:shd w:val="clear" w:color="auto" w:fill="FFFFFF"/>
        </w:rPr>
      </w:pPr>
      <w:r w:rsidRPr="00EF2E19">
        <w:rPr>
          <w:rFonts w:cstheme="minorHAnsi"/>
          <w:b/>
          <w:sz w:val="28"/>
          <w:szCs w:val="28"/>
          <w:shd w:val="clear" w:color="auto" w:fill="FFFFFF"/>
        </w:rPr>
        <w:t>SLO 2019-2020</w:t>
      </w:r>
      <w:r w:rsidR="00245C5B" w:rsidRPr="00EF2E19">
        <w:rPr>
          <w:rFonts w:cstheme="minorHAnsi"/>
          <w:b/>
          <w:sz w:val="28"/>
          <w:szCs w:val="28"/>
          <w:shd w:val="clear" w:color="auto" w:fill="FFFFFF"/>
        </w:rPr>
        <w:t xml:space="preserve"> 3</w:t>
      </w:r>
      <w:r w:rsidR="00245C5B" w:rsidRPr="00EF2E19">
        <w:rPr>
          <w:rFonts w:cstheme="minorHAnsi"/>
          <w:b/>
          <w:sz w:val="28"/>
          <w:szCs w:val="28"/>
          <w:shd w:val="clear" w:color="auto" w:fill="FFFFFF"/>
          <w:vertAlign w:val="superscript"/>
        </w:rPr>
        <w:t>rd</w:t>
      </w:r>
      <w:r w:rsidR="00245C5B" w:rsidRPr="00EF2E19">
        <w:rPr>
          <w:rFonts w:cstheme="minorHAnsi"/>
          <w:b/>
          <w:sz w:val="28"/>
          <w:szCs w:val="28"/>
          <w:shd w:val="clear" w:color="auto" w:fill="FFFFFF"/>
        </w:rPr>
        <w:t xml:space="preserve"> Grade </w:t>
      </w:r>
      <w:r w:rsidR="002D0E31" w:rsidRPr="00EF2E19">
        <w:rPr>
          <w:rFonts w:cstheme="minorHAnsi"/>
          <w:b/>
          <w:sz w:val="28"/>
          <w:szCs w:val="28"/>
          <w:shd w:val="clear" w:color="auto" w:fill="FFFFFF"/>
        </w:rPr>
        <w:t xml:space="preserve">Fluency </w:t>
      </w:r>
      <w:r w:rsidR="00245C5B" w:rsidRPr="00EF2E19">
        <w:rPr>
          <w:rFonts w:cstheme="minorHAnsi"/>
          <w:b/>
          <w:sz w:val="28"/>
          <w:szCs w:val="28"/>
          <w:shd w:val="clear" w:color="auto" w:fill="FFFFFF"/>
        </w:rPr>
        <w:t>Progress</w:t>
      </w:r>
      <w:r w:rsidR="00245C5B" w:rsidRPr="00EF2E19">
        <w:rPr>
          <w:rFonts w:cstheme="minorHAnsi"/>
          <w:sz w:val="28"/>
          <w:szCs w:val="28"/>
          <w:shd w:val="clear" w:color="auto" w:fill="FFFFFF"/>
        </w:rPr>
        <w:t xml:space="preserve"> </w:t>
      </w:r>
      <w:r w:rsidRPr="00EF2E19">
        <w:rPr>
          <w:rFonts w:cstheme="minorHAnsi"/>
          <w:sz w:val="28"/>
          <w:szCs w:val="28"/>
          <w:shd w:val="clear" w:color="auto" w:fill="FFFFFF"/>
        </w:rPr>
        <w:t xml:space="preserve"> </w:t>
      </w:r>
    </w:p>
    <w:p w:rsidR="00C9102F" w:rsidRPr="00EF2E19" w:rsidRDefault="00C9102F" w:rsidP="00EF2E19">
      <w:pPr>
        <w:spacing w:after="0" w:line="240" w:lineRule="auto"/>
        <w:jc w:val="center"/>
        <w:rPr>
          <w:rFonts w:cstheme="minorHAnsi"/>
          <w:sz w:val="28"/>
          <w:szCs w:val="28"/>
          <w:shd w:val="clear" w:color="auto" w:fill="FFFFFF"/>
        </w:rPr>
      </w:pPr>
    </w:p>
    <w:tbl>
      <w:tblPr>
        <w:tblStyle w:val="GridTable2-Accent6"/>
        <w:tblW w:w="0" w:type="auto"/>
        <w:jc w:val="center"/>
        <w:tblLook w:val="04A0" w:firstRow="1" w:lastRow="0" w:firstColumn="1" w:lastColumn="0" w:noHBand="0" w:noVBand="1"/>
      </w:tblPr>
      <w:tblGrid>
        <w:gridCol w:w="1734"/>
        <w:gridCol w:w="1847"/>
        <w:gridCol w:w="1616"/>
        <w:gridCol w:w="1782"/>
        <w:gridCol w:w="1622"/>
        <w:gridCol w:w="1456"/>
      </w:tblGrid>
      <w:tr w:rsidR="009B3395" w:rsidRPr="00EF2E19" w:rsidTr="00A11347">
        <w:trPr>
          <w:cnfStyle w:val="100000000000" w:firstRow="1" w:lastRow="0" w:firstColumn="0" w:lastColumn="0" w:oddVBand="0" w:evenVBand="0" w:oddHBand="0" w:evenHBand="0" w:firstRowFirstColumn="0" w:firstRowLastColumn="0" w:lastRowFirstColumn="0" w:lastRowLastColumn="0"/>
          <w:trHeight w:val="426"/>
          <w:jc w:val="center"/>
        </w:trPr>
        <w:tc>
          <w:tcPr>
            <w:cnfStyle w:val="001000000000" w:firstRow="0" w:lastRow="0" w:firstColumn="1" w:lastColumn="0" w:oddVBand="0" w:evenVBand="0" w:oddHBand="0" w:evenHBand="0" w:firstRowFirstColumn="0" w:firstRowLastColumn="0" w:lastRowFirstColumn="0" w:lastRowLastColumn="0"/>
            <w:tcW w:w="1734" w:type="dxa"/>
          </w:tcPr>
          <w:p w:rsidR="009B3395" w:rsidRPr="00EF2E19" w:rsidRDefault="009B3395">
            <w:pPr>
              <w:rPr>
                <w:rFonts w:cstheme="minorHAnsi"/>
                <w:sz w:val="24"/>
              </w:rPr>
            </w:pPr>
            <w:r w:rsidRPr="00EF2E19">
              <w:rPr>
                <w:rFonts w:cstheme="minorHAnsi"/>
                <w:sz w:val="24"/>
              </w:rPr>
              <w:t>Name</w:t>
            </w:r>
          </w:p>
        </w:tc>
        <w:tc>
          <w:tcPr>
            <w:tcW w:w="1847" w:type="dxa"/>
          </w:tcPr>
          <w:p w:rsidR="009B3395" w:rsidRPr="00EF2E19" w:rsidRDefault="009B3395">
            <w:pPr>
              <w:cnfStyle w:val="100000000000" w:firstRow="1" w:lastRow="0" w:firstColumn="0" w:lastColumn="0" w:oddVBand="0" w:evenVBand="0" w:oddHBand="0" w:evenHBand="0" w:firstRowFirstColumn="0" w:firstRowLastColumn="0" w:lastRowFirstColumn="0" w:lastRowLastColumn="0"/>
              <w:rPr>
                <w:rFonts w:cstheme="minorHAnsi"/>
                <w:sz w:val="24"/>
              </w:rPr>
            </w:pPr>
            <w:r w:rsidRPr="00EF2E19">
              <w:rPr>
                <w:rFonts w:cstheme="minorHAnsi"/>
                <w:sz w:val="24"/>
              </w:rPr>
              <w:t>Baseline</w:t>
            </w:r>
          </w:p>
        </w:tc>
        <w:tc>
          <w:tcPr>
            <w:tcW w:w="1616" w:type="dxa"/>
          </w:tcPr>
          <w:p w:rsidR="009B3395" w:rsidRPr="00EF2E19" w:rsidRDefault="009B3395">
            <w:pPr>
              <w:cnfStyle w:val="100000000000" w:firstRow="1" w:lastRow="0" w:firstColumn="0" w:lastColumn="0" w:oddVBand="0" w:evenVBand="0" w:oddHBand="0" w:evenHBand="0" w:firstRowFirstColumn="0" w:firstRowLastColumn="0" w:lastRowFirstColumn="0" w:lastRowLastColumn="0"/>
              <w:rPr>
                <w:rFonts w:cstheme="minorHAnsi"/>
                <w:sz w:val="24"/>
              </w:rPr>
            </w:pPr>
            <w:r w:rsidRPr="00EF2E19">
              <w:rPr>
                <w:rFonts w:cstheme="minorHAnsi"/>
                <w:sz w:val="24"/>
              </w:rPr>
              <w:t>Fall (11/13)</w:t>
            </w:r>
          </w:p>
        </w:tc>
        <w:tc>
          <w:tcPr>
            <w:tcW w:w="1782" w:type="dxa"/>
          </w:tcPr>
          <w:p w:rsidR="009B3395" w:rsidRPr="00EF2E19" w:rsidRDefault="009B3395">
            <w:pPr>
              <w:cnfStyle w:val="100000000000" w:firstRow="1" w:lastRow="0" w:firstColumn="0" w:lastColumn="0" w:oddVBand="0" w:evenVBand="0" w:oddHBand="0" w:evenHBand="0" w:firstRowFirstColumn="0" w:firstRowLastColumn="0" w:lastRowFirstColumn="0" w:lastRowLastColumn="0"/>
              <w:rPr>
                <w:rFonts w:cstheme="minorHAnsi"/>
                <w:sz w:val="24"/>
              </w:rPr>
            </w:pPr>
            <w:r w:rsidRPr="00EF2E19">
              <w:rPr>
                <w:rFonts w:cstheme="minorHAnsi"/>
                <w:sz w:val="24"/>
              </w:rPr>
              <w:t>Winter (12/10)</w:t>
            </w:r>
          </w:p>
        </w:tc>
        <w:tc>
          <w:tcPr>
            <w:tcW w:w="1622" w:type="dxa"/>
          </w:tcPr>
          <w:p w:rsidR="009B3395" w:rsidRPr="00EF2E19" w:rsidRDefault="009B3395">
            <w:pPr>
              <w:cnfStyle w:val="100000000000" w:firstRow="1" w:lastRow="0" w:firstColumn="0" w:lastColumn="0" w:oddVBand="0" w:evenVBand="0" w:oddHBand="0" w:evenHBand="0" w:firstRowFirstColumn="0" w:firstRowLastColumn="0" w:lastRowFirstColumn="0" w:lastRowLastColumn="0"/>
              <w:rPr>
                <w:rFonts w:cstheme="minorHAnsi"/>
                <w:sz w:val="24"/>
              </w:rPr>
            </w:pPr>
            <w:r w:rsidRPr="00EF2E19">
              <w:rPr>
                <w:rFonts w:cstheme="minorHAnsi"/>
                <w:sz w:val="24"/>
              </w:rPr>
              <w:t>Spring</w:t>
            </w:r>
          </w:p>
        </w:tc>
        <w:tc>
          <w:tcPr>
            <w:tcW w:w="1456" w:type="dxa"/>
          </w:tcPr>
          <w:p w:rsidR="009B3395" w:rsidRPr="00EF2E19" w:rsidRDefault="009B3395">
            <w:pPr>
              <w:cnfStyle w:val="100000000000" w:firstRow="1" w:lastRow="0" w:firstColumn="0" w:lastColumn="0" w:oddVBand="0" w:evenVBand="0" w:oddHBand="0" w:evenHBand="0" w:firstRowFirstColumn="0" w:firstRowLastColumn="0" w:lastRowFirstColumn="0" w:lastRowLastColumn="0"/>
              <w:rPr>
                <w:rFonts w:cstheme="minorHAnsi"/>
                <w:sz w:val="24"/>
              </w:rPr>
            </w:pPr>
            <w:r w:rsidRPr="00EF2E19">
              <w:rPr>
                <w:rFonts w:cstheme="minorHAnsi"/>
                <w:sz w:val="24"/>
              </w:rPr>
              <w:t>Goal</w:t>
            </w:r>
          </w:p>
        </w:tc>
      </w:tr>
      <w:tr w:rsidR="009B3395" w:rsidRPr="00EF2E19" w:rsidTr="00A11347">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734" w:type="dxa"/>
          </w:tcPr>
          <w:p w:rsidR="009B3395" w:rsidRPr="00EF2E19" w:rsidRDefault="00DC1ECC">
            <w:pPr>
              <w:rPr>
                <w:rFonts w:cstheme="minorHAnsi"/>
                <w:sz w:val="20"/>
              </w:rPr>
            </w:pPr>
            <w:r w:rsidRPr="00EF2E19">
              <w:rPr>
                <w:rFonts w:cstheme="minorHAnsi"/>
                <w:sz w:val="20"/>
              </w:rPr>
              <w:t>Student A</w:t>
            </w:r>
          </w:p>
        </w:tc>
        <w:tc>
          <w:tcPr>
            <w:tcW w:w="1847" w:type="dxa"/>
          </w:tcPr>
          <w:p w:rsidR="009B3395" w:rsidRPr="00EF2E19" w:rsidRDefault="009B3395">
            <w:pPr>
              <w:cnfStyle w:val="000000100000" w:firstRow="0" w:lastRow="0" w:firstColumn="0" w:lastColumn="0" w:oddVBand="0" w:evenVBand="0" w:oddHBand="1" w:evenHBand="0" w:firstRowFirstColumn="0" w:firstRowLastColumn="0" w:lastRowFirstColumn="0" w:lastRowLastColumn="0"/>
              <w:rPr>
                <w:rFonts w:cstheme="minorHAnsi"/>
                <w:sz w:val="20"/>
              </w:rPr>
            </w:pPr>
            <w:r w:rsidRPr="00EF2E19">
              <w:rPr>
                <w:rFonts w:cstheme="minorHAnsi"/>
                <w:sz w:val="20"/>
              </w:rPr>
              <w:t>13</w:t>
            </w:r>
          </w:p>
        </w:tc>
        <w:tc>
          <w:tcPr>
            <w:tcW w:w="1616" w:type="dxa"/>
          </w:tcPr>
          <w:p w:rsidR="009B3395" w:rsidRPr="00EF2E19" w:rsidRDefault="009B3395">
            <w:pPr>
              <w:cnfStyle w:val="000000100000" w:firstRow="0" w:lastRow="0" w:firstColumn="0" w:lastColumn="0" w:oddVBand="0" w:evenVBand="0" w:oddHBand="1" w:evenHBand="0" w:firstRowFirstColumn="0" w:firstRowLastColumn="0" w:lastRowFirstColumn="0" w:lastRowLastColumn="0"/>
              <w:rPr>
                <w:rFonts w:cstheme="minorHAnsi"/>
                <w:sz w:val="20"/>
              </w:rPr>
            </w:pPr>
            <w:r w:rsidRPr="00EF2E19">
              <w:rPr>
                <w:rFonts w:cstheme="minorHAnsi"/>
                <w:sz w:val="20"/>
              </w:rPr>
              <w:t>24</w:t>
            </w:r>
          </w:p>
        </w:tc>
        <w:tc>
          <w:tcPr>
            <w:tcW w:w="1782" w:type="dxa"/>
          </w:tcPr>
          <w:p w:rsidR="009B3395" w:rsidRPr="00EF2E19" w:rsidRDefault="009B3395">
            <w:pPr>
              <w:cnfStyle w:val="000000100000" w:firstRow="0" w:lastRow="0" w:firstColumn="0" w:lastColumn="0" w:oddVBand="0" w:evenVBand="0" w:oddHBand="1" w:evenHBand="0" w:firstRowFirstColumn="0" w:firstRowLastColumn="0" w:lastRowFirstColumn="0" w:lastRowLastColumn="0"/>
              <w:rPr>
                <w:rFonts w:cstheme="minorHAnsi"/>
                <w:sz w:val="20"/>
              </w:rPr>
            </w:pPr>
            <w:r w:rsidRPr="00EF2E19">
              <w:rPr>
                <w:rFonts w:cstheme="minorHAnsi"/>
                <w:sz w:val="20"/>
              </w:rPr>
              <w:t>19</w:t>
            </w:r>
          </w:p>
        </w:tc>
        <w:tc>
          <w:tcPr>
            <w:tcW w:w="1622" w:type="dxa"/>
          </w:tcPr>
          <w:p w:rsidR="009B3395" w:rsidRPr="00EF2E19" w:rsidRDefault="009B3395">
            <w:pPr>
              <w:cnfStyle w:val="000000100000" w:firstRow="0" w:lastRow="0" w:firstColumn="0" w:lastColumn="0" w:oddVBand="0" w:evenVBand="0" w:oddHBand="1" w:evenHBand="0" w:firstRowFirstColumn="0" w:firstRowLastColumn="0" w:lastRowFirstColumn="0" w:lastRowLastColumn="0"/>
              <w:rPr>
                <w:rFonts w:cstheme="minorHAnsi"/>
                <w:sz w:val="20"/>
              </w:rPr>
            </w:pPr>
            <w:r w:rsidRPr="00EF2E19">
              <w:rPr>
                <w:rFonts w:cstheme="minorHAnsi"/>
                <w:sz w:val="20"/>
              </w:rPr>
              <w:t>33</w:t>
            </w:r>
          </w:p>
        </w:tc>
        <w:tc>
          <w:tcPr>
            <w:tcW w:w="1456" w:type="dxa"/>
          </w:tcPr>
          <w:p w:rsidR="009B3395" w:rsidRPr="00EF2E19" w:rsidRDefault="009B3395">
            <w:pPr>
              <w:cnfStyle w:val="000000100000" w:firstRow="0" w:lastRow="0" w:firstColumn="0" w:lastColumn="0" w:oddVBand="0" w:evenVBand="0" w:oddHBand="1" w:evenHBand="0" w:firstRowFirstColumn="0" w:firstRowLastColumn="0" w:lastRowFirstColumn="0" w:lastRowLastColumn="0"/>
              <w:rPr>
                <w:rFonts w:cstheme="minorHAnsi"/>
                <w:sz w:val="20"/>
              </w:rPr>
            </w:pPr>
            <w:r w:rsidRPr="00EF2E19">
              <w:rPr>
                <w:rFonts w:cstheme="minorHAnsi"/>
                <w:sz w:val="20"/>
              </w:rPr>
              <w:t>33</w:t>
            </w:r>
          </w:p>
        </w:tc>
      </w:tr>
      <w:tr w:rsidR="009B3395" w:rsidRPr="00EF2E19" w:rsidTr="00A11347">
        <w:trPr>
          <w:trHeight w:val="282"/>
          <w:jc w:val="center"/>
        </w:trPr>
        <w:tc>
          <w:tcPr>
            <w:cnfStyle w:val="001000000000" w:firstRow="0" w:lastRow="0" w:firstColumn="1" w:lastColumn="0" w:oddVBand="0" w:evenVBand="0" w:oddHBand="0" w:evenHBand="0" w:firstRowFirstColumn="0" w:firstRowLastColumn="0" w:lastRowFirstColumn="0" w:lastRowLastColumn="0"/>
            <w:tcW w:w="1734" w:type="dxa"/>
          </w:tcPr>
          <w:p w:rsidR="009B3395" w:rsidRPr="00EF2E19" w:rsidRDefault="00DC1ECC">
            <w:pPr>
              <w:rPr>
                <w:rFonts w:cstheme="minorHAnsi"/>
                <w:sz w:val="20"/>
              </w:rPr>
            </w:pPr>
            <w:r w:rsidRPr="00EF2E19">
              <w:rPr>
                <w:rFonts w:cstheme="minorHAnsi"/>
                <w:sz w:val="20"/>
              </w:rPr>
              <w:t>Student B</w:t>
            </w:r>
          </w:p>
        </w:tc>
        <w:tc>
          <w:tcPr>
            <w:tcW w:w="1847" w:type="dxa"/>
          </w:tcPr>
          <w:p w:rsidR="009B3395" w:rsidRPr="00EF2E19" w:rsidRDefault="009B3395">
            <w:pPr>
              <w:cnfStyle w:val="000000000000" w:firstRow="0" w:lastRow="0" w:firstColumn="0" w:lastColumn="0" w:oddVBand="0" w:evenVBand="0" w:oddHBand="0" w:evenHBand="0" w:firstRowFirstColumn="0" w:firstRowLastColumn="0" w:lastRowFirstColumn="0" w:lastRowLastColumn="0"/>
              <w:rPr>
                <w:rFonts w:cstheme="minorHAnsi"/>
                <w:sz w:val="20"/>
              </w:rPr>
            </w:pPr>
            <w:r w:rsidRPr="00EF2E19">
              <w:rPr>
                <w:rFonts w:cstheme="minorHAnsi"/>
                <w:sz w:val="20"/>
              </w:rPr>
              <w:t>22</w:t>
            </w:r>
          </w:p>
        </w:tc>
        <w:tc>
          <w:tcPr>
            <w:tcW w:w="1616" w:type="dxa"/>
          </w:tcPr>
          <w:p w:rsidR="009B3395" w:rsidRPr="00EF2E19" w:rsidRDefault="009B3395">
            <w:pPr>
              <w:cnfStyle w:val="000000000000" w:firstRow="0" w:lastRow="0" w:firstColumn="0" w:lastColumn="0" w:oddVBand="0" w:evenVBand="0" w:oddHBand="0" w:evenHBand="0" w:firstRowFirstColumn="0" w:firstRowLastColumn="0" w:lastRowFirstColumn="0" w:lastRowLastColumn="0"/>
              <w:rPr>
                <w:rFonts w:cstheme="minorHAnsi"/>
                <w:sz w:val="20"/>
              </w:rPr>
            </w:pPr>
            <w:r w:rsidRPr="00EF2E19">
              <w:rPr>
                <w:rFonts w:cstheme="minorHAnsi"/>
                <w:sz w:val="20"/>
              </w:rPr>
              <w:t>31</w:t>
            </w:r>
          </w:p>
        </w:tc>
        <w:tc>
          <w:tcPr>
            <w:tcW w:w="1782" w:type="dxa"/>
          </w:tcPr>
          <w:p w:rsidR="009B3395" w:rsidRPr="00EF2E19" w:rsidRDefault="009B3395">
            <w:pPr>
              <w:cnfStyle w:val="000000000000" w:firstRow="0" w:lastRow="0" w:firstColumn="0" w:lastColumn="0" w:oddVBand="0" w:evenVBand="0" w:oddHBand="0" w:evenHBand="0" w:firstRowFirstColumn="0" w:firstRowLastColumn="0" w:lastRowFirstColumn="0" w:lastRowLastColumn="0"/>
              <w:rPr>
                <w:rFonts w:cstheme="minorHAnsi"/>
                <w:sz w:val="20"/>
              </w:rPr>
            </w:pPr>
            <w:r w:rsidRPr="00EF2E19">
              <w:rPr>
                <w:rFonts w:cstheme="minorHAnsi"/>
                <w:sz w:val="20"/>
              </w:rPr>
              <w:t>34</w:t>
            </w:r>
          </w:p>
        </w:tc>
        <w:tc>
          <w:tcPr>
            <w:tcW w:w="1622" w:type="dxa"/>
          </w:tcPr>
          <w:p w:rsidR="009B3395" w:rsidRPr="00EF2E19" w:rsidRDefault="009B3395">
            <w:pPr>
              <w:cnfStyle w:val="000000000000" w:firstRow="0" w:lastRow="0" w:firstColumn="0" w:lastColumn="0" w:oddVBand="0" w:evenVBand="0" w:oddHBand="0" w:evenHBand="0" w:firstRowFirstColumn="0" w:firstRowLastColumn="0" w:lastRowFirstColumn="0" w:lastRowLastColumn="0"/>
              <w:rPr>
                <w:rFonts w:cstheme="minorHAnsi"/>
                <w:sz w:val="20"/>
              </w:rPr>
            </w:pPr>
            <w:r w:rsidRPr="00EF2E19">
              <w:rPr>
                <w:rFonts w:cstheme="minorHAnsi"/>
                <w:sz w:val="20"/>
              </w:rPr>
              <w:t>40</w:t>
            </w:r>
          </w:p>
        </w:tc>
        <w:tc>
          <w:tcPr>
            <w:tcW w:w="1456" w:type="dxa"/>
          </w:tcPr>
          <w:p w:rsidR="009B3395" w:rsidRPr="00EF2E19" w:rsidRDefault="009B3395">
            <w:pPr>
              <w:cnfStyle w:val="000000000000" w:firstRow="0" w:lastRow="0" w:firstColumn="0" w:lastColumn="0" w:oddVBand="0" w:evenVBand="0" w:oddHBand="0" w:evenHBand="0" w:firstRowFirstColumn="0" w:firstRowLastColumn="0" w:lastRowFirstColumn="0" w:lastRowLastColumn="0"/>
              <w:rPr>
                <w:rFonts w:cstheme="minorHAnsi"/>
                <w:sz w:val="20"/>
              </w:rPr>
            </w:pPr>
            <w:r w:rsidRPr="00EF2E19">
              <w:rPr>
                <w:rFonts w:cstheme="minorHAnsi"/>
                <w:sz w:val="20"/>
              </w:rPr>
              <w:t>42</w:t>
            </w:r>
          </w:p>
        </w:tc>
      </w:tr>
      <w:tr w:rsidR="009B3395" w:rsidRPr="00EF2E19" w:rsidTr="00A11347">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1734" w:type="dxa"/>
          </w:tcPr>
          <w:p w:rsidR="009B3395" w:rsidRPr="00EF2E19" w:rsidRDefault="00DC1ECC">
            <w:pPr>
              <w:rPr>
                <w:rFonts w:cstheme="minorHAnsi"/>
                <w:sz w:val="20"/>
              </w:rPr>
            </w:pPr>
            <w:r w:rsidRPr="00EF2E19">
              <w:rPr>
                <w:rFonts w:cstheme="minorHAnsi"/>
                <w:sz w:val="20"/>
              </w:rPr>
              <w:t>Student C</w:t>
            </w:r>
          </w:p>
        </w:tc>
        <w:tc>
          <w:tcPr>
            <w:tcW w:w="1847" w:type="dxa"/>
          </w:tcPr>
          <w:p w:rsidR="009B3395" w:rsidRPr="00EF2E19" w:rsidRDefault="009B3395">
            <w:pPr>
              <w:cnfStyle w:val="000000100000" w:firstRow="0" w:lastRow="0" w:firstColumn="0" w:lastColumn="0" w:oddVBand="0" w:evenVBand="0" w:oddHBand="1" w:evenHBand="0" w:firstRowFirstColumn="0" w:firstRowLastColumn="0" w:lastRowFirstColumn="0" w:lastRowLastColumn="0"/>
              <w:rPr>
                <w:rFonts w:cstheme="minorHAnsi"/>
                <w:sz w:val="20"/>
              </w:rPr>
            </w:pPr>
            <w:r w:rsidRPr="00EF2E19">
              <w:rPr>
                <w:rFonts w:cstheme="minorHAnsi"/>
                <w:sz w:val="20"/>
              </w:rPr>
              <w:t>36</w:t>
            </w:r>
          </w:p>
        </w:tc>
        <w:tc>
          <w:tcPr>
            <w:tcW w:w="1616" w:type="dxa"/>
          </w:tcPr>
          <w:p w:rsidR="009B3395" w:rsidRPr="00EF2E19" w:rsidRDefault="009B3395">
            <w:pPr>
              <w:cnfStyle w:val="000000100000" w:firstRow="0" w:lastRow="0" w:firstColumn="0" w:lastColumn="0" w:oddVBand="0" w:evenVBand="0" w:oddHBand="1" w:evenHBand="0" w:firstRowFirstColumn="0" w:firstRowLastColumn="0" w:lastRowFirstColumn="0" w:lastRowLastColumn="0"/>
              <w:rPr>
                <w:rFonts w:cstheme="minorHAnsi"/>
                <w:sz w:val="20"/>
              </w:rPr>
            </w:pPr>
            <w:r w:rsidRPr="00EF2E19">
              <w:rPr>
                <w:rFonts w:cstheme="minorHAnsi"/>
                <w:sz w:val="20"/>
              </w:rPr>
              <w:t>74</w:t>
            </w:r>
          </w:p>
        </w:tc>
        <w:tc>
          <w:tcPr>
            <w:tcW w:w="1782" w:type="dxa"/>
          </w:tcPr>
          <w:p w:rsidR="009B3395" w:rsidRPr="00EF2E19" w:rsidRDefault="009B3395">
            <w:pPr>
              <w:cnfStyle w:val="000000100000" w:firstRow="0" w:lastRow="0" w:firstColumn="0" w:lastColumn="0" w:oddVBand="0" w:evenVBand="0" w:oddHBand="1" w:evenHBand="0" w:firstRowFirstColumn="0" w:firstRowLastColumn="0" w:lastRowFirstColumn="0" w:lastRowLastColumn="0"/>
              <w:rPr>
                <w:rFonts w:cstheme="minorHAnsi"/>
                <w:sz w:val="20"/>
              </w:rPr>
            </w:pPr>
            <w:r w:rsidRPr="00EF2E19">
              <w:rPr>
                <w:rFonts w:cstheme="minorHAnsi"/>
                <w:sz w:val="20"/>
              </w:rPr>
              <w:t>74</w:t>
            </w:r>
          </w:p>
        </w:tc>
        <w:tc>
          <w:tcPr>
            <w:tcW w:w="1622" w:type="dxa"/>
          </w:tcPr>
          <w:p w:rsidR="009B3395" w:rsidRPr="00EF2E19" w:rsidRDefault="009B3395">
            <w:pPr>
              <w:cnfStyle w:val="000000100000" w:firstRow="0" w:lastRow="0" w:firstColumn="0" w:lastColumn="0" w:oddVBand="0" w:evenVBand="0" w:oddHBand="1" w:evenHBand="0" w:firstRowFirstColumn="0" w:firstRowLastColumn="0" w:lastRowFirstColumn="0" w:lastRowLastColumn="0"/>
              <w:rPr>
                <w:rFonts w:cstheme="minorHAnsi"/>
                <w:sz w:val="20"/>
              </w:rPr>
            </w:pPr>
            <w:r w:rsidRPr="00EF2E19">
              <w:rPr>
                <w:rFonts w:cstheme="minorHAnsi"/>
                <w:sz w:val="20"/>
              </w:rPr>
              <w:t>79</w:t>
            </w:r>
          </w:p>
        </w:tc>
        <w:tc>
          <w:tcPr>
            <w:tcW w:w="1456" w:type="dxa"/>
          </w:tcPr>
          <w:p w:rsidR="009B3395" w:rsidRPr="00EF2E19" w:rsidRDefault="009B3395">
            <w:pPr>
              <w:cnfStyle w:val="000000100000" w:firstRow="0" w:lastRow="0" w:firstColumn="0" w:lastColumn="0" w:oddVBand="0" w:evenVBand="0" w:oddHBand="1" w:evenHBand="0" w:firstRowFirstColumn="0" w:firstRowLastColumn="0" w:lastRowFirstColumn="0" w:lastRowLastColumn="0"/>
              <w:rPr>
                <w:rFonts w:cstheme="minorHAnsi"/>
                <w:sz w:val="20"/>
              </w:rPr>
            </w:pPr>
            <w:r w:rsidRPr="00EF2E19">
              <w:rPr>
                <w:rFonts w:cstheme="minorHAnsi"/>
                <w:sz w:val="20"/>
              </w:rPr>
              <w:t>56</w:t>
            </w:r>
          </w:p>
        </w:tc>
      </w:tr>
      <w:tr w:rsidR="009B3395" w:rsidRPr="00EF2E19" w:rsidTr="00A11347">
        <w:trPr>
          <w:trHeight w:val="264"/>
          <w:jc w:val="center"/>
        </w:trPr>
        <w:tc>
          <w:tcPr>
            <w:cnfStyle w:val="001000000000" w:firstRow="0" w:lastRow="0" w:firstColumn="1" w:lastColumn="0" w:oddVBand="0" w:evenVBand="0" w:oddHBand="0" w:evenHBand="0" w:firstRowFirstColumn="0" w:firstRowLastColumn="0" w:lastRowFirstColumn="0" w:lastRowLastColumn="0"/>
            <w:tcW w:w="1734" w:type="dxa"/>
          </w:tcPr>
          <w:p w:rsidR="009B3395" w:rsidRPr="00EF2E19" w:rsidRDefault="00DC1ECC">
            <w:pPr>
              <w:rPr>
                <w:rFonts w:cstheme="minorHAnsi"/>
                <w:sz w:val="20"/>
              </w:rPr>
            </w:pPr>
            <w:r w:rsidRPr="00EF2E19">
              <w:rPr>
                <w:rFonts w:cstheme="minorHAnsi"/>
                <w:sz w:val="20"/>
              </w:rPr>
              <w:t>Student D</w:t>
            </w:r>
          </w:p>
        </w:tc>
        <w:tc>
          <w:tcPr>
            <w:tcW w:w="1847" w:type="dxa"/>
          </w:tcPr>
          <w:p w:rsidR="009B3395" w:rsidRPr="00EF2E19" w:rsidRDefault="009B3395">
            <w:pPr>
              <w:cnfStyle w:val="000000000000" w:firstRow="0" w:lastRow="0" w:firstColumn="0" w:lastColumn="0" w:oddVBand="0" w:evenVBand="0" w:oddHBand="0" w:evenHBand="0" w:firstRowFirstColumn="0" w:firstRowLastColumn="0" w:lastRowFirstColumn="0" w:lastRowLastColumn="0"/>
              <w:rPr>
                <w:rFonts w:cstheme="minorHAnsi"/>
                <w:sz w:val="20"/>
              </w:rPr>
            </w:pPr>
            <w:r w:rsidRPr="00EF2E19">
              <w:rPr>
                <w:rFonts w:cstheme="minorHAnsi"/>
                <w:sz w:val="20"/>
              </w:rPr>
              <w:t>48</w:t>
            </w:r>
          </w:p>
        </w:tc>
        <w:tc>
          <w:tcPr>
            <w:tcW w:w="1616" w:type="dxa"/>
          </w:tcPr>
          <w:p w:rsidR="009B3395" w:rsidRPr="00EF2E19" w:rsidRDefault="009B3395">
            <w:pPr>
              <w:cnfStyle w:val="000000000000" w:firstRow="0" w:lastRow="0" w:firstColumn="0" w:lastColumn="0" w:oddVBand="0" w:evenVBand="0" w:oddHBand="0" w:evenHBand="0" w:firstRowFirstColumn="0" w:firstRowLastColumn="0" w:lastRowFirstColumn="0" w:lastRowLastColumn="0"/>
              <w:rPr>
                <w:rFonts w:cstheme="minorHAnsi"/>
                <w:sz w:val="20"/>
              </w:rPr>
            </w:pPr>
            <w:r w:rsidRPr="00EF2E19">
              <w:rPr>
                <w:rFonts w:cstheme="minorHAnsi"/>
                <w:sz w:val="20"/>
              </w:rPr>
              <w:t>76</w:t>
            </w:r>
          </w:p>
        </w:tc>
        <w:tc>
          <w:tcPr>
            <w:tcW w:w="1782" w:type="dxa"/>
          </w:tcPr>
          <w:p w:rsidR="009B3395" w:rsidRPr="00EF2E19" w:rsidRDefault="009B3395">
            <w:pPr>
              <w:cnfStyle w:val="000000000000" w:firstRow="0" w:lastRow="0" w:firstColumn="0" w:lastColumn="0" w:oddVBand="0" w:evenVBand="0" w:oddHBand="0" w:evenHBand="0" w:firstRowFirstColumn="0" w:firstRowLastColumn="0" w:lastRowFirstColumn="0" w:lastRowLastColumn="0"/>
              <w:rPr>
                <w:rFonts w:cstheme="minorHAnsi"/>
                <w:sz w:val="20"/>
              </w:rPr>
            </w:pPr>
            <w:r w:rsidRPr="00EF2E19">
              <w:rPr>
                <w:rFonts w:cstheme="minorHAnsi"/>
                <w:sz w:val="20"/>
              </w:rPr>
              <w:t>75</w:t>
            </w:r>
          </w:p>
        </w:tc>
        <w:tc>
          <w:tcPr>
            <w:tcW w:w="1622" w:type="dxa"/>
          </w:tcPr>
          <w:p w:rsidR="009B3395" w:rsidRPr="00EF2E19" w:rsidRDefault="009B3395">
            <w:pPr>
              <w:cnfStyle w:val="000000000000" w:firstRow="0" w:lastRow="0" w:firstColumn="0" w:lastColumn="0" w:oddVBand="0" w:evenVBand="0" w:oddHBand="0" w:evenHBand="0" w:firstRowFirstColumn="0" w:firstRowLastColumn="0" w:lastRowFirstColumn="0" w:lastRowLastColumn="0"/>
              <w:rPr>
                <w:rFonts w:cstheme="minorHAnsi"/>
                <w:sz w:val="20"/>
              </w:rPr>
            </w:pPr>
            <w:r w:rsidRPr="00EF2E19">
              <w:rPr>
                <w:rFonts w:cstheme="minorHAnsi"/>
                <w:sz w:val="20"/>
              </w:rPr>
              <w:t>78</w:t>
            </w:r>
          </w:p>
        </w:tc>
        <w:tc>
          <w:tcPr>
            <w:tcW w:w="1456" w:type="dxa"/>
          </w:tcPr>
          <w:p w:rsidR="009B3395" w:rsidRPr="00EF2E19" w:rsidRDefault="009B3395">
            <w:pPr>
              <w:cnfStyle w:val="000000000000" w:firstRow="0" w:lastRow="0" w:firstColumn="0" w:lastColumn="0" w:oddVBand="0" w:evenVBand="0" w:oddHBand="0" w:evenHBand="0" w:firstRowFirstColumn="0" w:firstRowLastColumn="0" w:lastRowFirstColumn="0" w:lastRowLastColumn="0"/>
              <w:rPr>
                <w:rFonts w:cstheme="minorHAnsi"/>
                <w:sz w:val="20"/>
              </w:rPr>
            </w:pPr>
            <w:r w:rsidRPr="00EF2E19">
              <w:rPr>
                <w:rFonts w:cstheme="minorHAnsi"/>
                <w:sz w:val="20"/>
              </w:rPr>
              <w:t>68</w:t>
            </w:r>
          </w:p>
        </w:tc>
      </w:tr>
      <w:tr w:rsidR="009B3395" w:rsidRPr="00EF2E19" w:rsidTr="00A11347">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1734" w:type="dxa"/>
          </w:tcPr>
          <w:p w:rsidR="009B3395" w:rsidRPr="00EF2E19" w:rsidRDefault="00DC1ECC">
            <w:pPr>
              <w:rPr>
                <w:rFonts w:cstheme="minorHAnsi"/>
                <w:sz w:val="20"/>
              </w:rPr>
            </w:pPr>
            <w:r w:rsidRPr="00EF2E19">
              <w:rPr>
                <w:rFonts w:cstheme="minorHAnsi"/>
                <w:sz w:val="20"/>
              </w:rPr>
              <w:t>Student E</w:t>
            </w:r>
          </w:p>
        </w:tc>
        <w:tc>
          <w:tcPr>
            <w:tcW w:w="1847" w:type="dxa"/>
          </w:tcPr>
          <w:p w:rsidR="009B3395" w:rsidRPr="00EF2E19" w:rsidRDefault="009B3395">
            <w:pPr>
              <w:cnfStyle w:val="000000100000" w:firstRow="0" w:lastRow="0" w:firstColumn="0" w:lastColumn="0" w:oddVBand="0" w:evenVBand="0" w:oddHBand="1" w:evenHBand="0" w:firstRowFirstColumn="0" w:firstRowLastColumn="0" w:lastRowFirstColumn="0" w:lastRowLastColumn="0"/>
              <w:rPr>
                <w:rFonts w:cstheme="minorHAnsi"/>
                <w:sz w:val="20"/>
              </w:rPr>
            </w:pPr>
            <w:r w:rsidRPr="00EF2E19">
              <w:rPr>
                <w:rFonts w:cstheme="minorHAnsi"/>
                <w:sz w:val="20"/>
              </w:rPr>
              <w:t>28</w:t>
            </w:r>
          </w:p>
        </w:tc>
        <w:tc>
          <w:tcPr>
            <w:tcW w:w="1616" w:type="dxa"/>
          </w:tcPr>
          <w:p w:rsidR="009B3395" w:rsidRPr="00EF2E19" w:rsidRDefault="009B3395">
            <w:pPr>
              <w:cnfStyle w:val="000000100000" w:firstRow="0" w:lastRow="0" w:firstColumn="0" w:lastColumn="0" w:oddVBand="0" w:evenVBand="0" w:oddHBand="1" w:evenHBand="0" w:firstRowFirstColumn="0" w:firstRowLastColumn="0" w:lastRowFirstColumn="0" w:lastRowLastColumn="0"/>
              <w:rPr>
                <w:rFonts w:cstheme="minorHAnsi"/>
                <w:sz w:val="20"/>
              </w:rPr>
            </w:pPr>
            <w:r w:rsidRPr="00EF2E19">
              <w:rPr>
                <w:rFonts w:cstheme="minorHAnsi"/>
                <w:sz w:val="20"/>
              </w:rPr>
              <w:t>64</w:t>
            </w:r>
          </w:p>
        </w:tc>
        <w:tc>
          <w:tcPr>
            <w:tcW w:w="1782" w:type="dxa"/>
          </w:tcPr>
          <w:p w:rsidR="009B3395" w:rsidRPr="00EF2E19" w:rsidRDefault="009B3395">
            <w:pPr>
              <w:cnfStyle w:val="000000100000" w:firstRow="0" w:lastRow="0" w:firstColumn="0" w:lastColumn="0" w:oddVBand="0" w:evenVBand="0" w:oddHBand="1" w:evenHBand="0" w:firstRowFirstColumn="0" w:firstRowLastColumn="0" w:lastRowFirstColumn="0" w:lastRowLastColumn="0"/>
              <w:rPr>
                <w:rFonts w:cstheme="minorHAnsi"/>
                <w:sz w:val="20"/>
              </w:rPr>
            </w:pPr>
            <w:r w:rsidRPr="00EF2E19">
              <w:rPr>
                <w:rFonts w:cstheme="minorHAnsi"/>
                <w:sz w:val="20"/>
              </w:rPr>
              <w:t>69</w:t>
            </w:r>
          </w:p>
        </w:tc>
        <w:tc>
          <w:tcPr>
            <w:tcW w:w="1622" w:type="dxa"/>
          </w:tcPr>
          <w:p w:rsidR="009B3395" w:rsidRPr="00EF2E19" w:rsidRDefault="009B3395">
            <w:pPr>
              <w:cnfStyle w:val="000000100000" w:firstRow="0" w:lastRow="0" w:firstColumn="0" w:lastColumn="0" w:oddVBand="0" w:evenVBand="0" w:oddHBand="1" w:evenHBand="0" w:firstRowFirstColumn="0" w:firstRowLastColumn="0" w:lastRowFirstColumn="0" w:lastRowLastColumn="0"/>
              <w:rPr>
                <w:rFonts w:cstheme="minorHAnsi"/>
                <w:sz w:val="20"/>
              </w:rPr>
            </w:pPr>
            <w:r w:rsidRPr="00EF2E19">
              <w:rPr>
                <w:rFonts w:cstheme="minorHAnsi"/>
                <w:sz w:val="20"/>
              </w:rPr>
              <w:t>93</w:t>
            </w:r>
          </w:p>
        </w:tc>
        <w:tc>
          <w:tcPr>
            <w:tcW w:w="1456" w:type="dxa"/>
          </w:tcPr>
          <w:p w:rsidR="009B3395" w:rsidRPr="00EF2E19" w:rsidRDefault="009B3395">
            <w:pPr>
              <w:cnfStyle w:val="000000100000" w:firstRow="0" w:lastRow="0" w:firstColumn="0" w:lastColumn="0" w:oddVBand="0" w:evenVBand="0" w:oddHBand="1" w:evenHBand="0" w:firstRowFirstColumn="0" w:firstRowLastColumn="0" w:lastRowFirstColumn="0" w:lastRowLastColumn="0"/>
              <w:rPr>
                <w:rFonts w:cstheme="minorHAnsi"/>
                <w:sz w:val="20"/>
              </w:rPr>
            </w:pPr>
            <w:r w:rsidRPr="00EF2E19">
              <w:rPr>
                <w:rFonts w:cstheme="minorHAnsi"/>
                <w:sz w:val="20"/>
              </w:rPr>
              <w:t>48</w:t>
            </w:r>
          </w:p>
        </w:tc>
      </w:tr>
      <w:tr w:rsidR="009B3395" w:rsidRPr="00EF2E19" w:rsidTr="00A11347">
        <w:trPr>
          <w:trHeight w:val="282"/>
          <w:jc w:val="center"/>
        </w:trPr>
        <w:tc>
          <w:tcPr>
            <w:cnfStyle w:val="001000000000" w:firstRow="0" w:lastRow="0" w:firstColumn="1" w:lastColumn="0" w:oddVBand="0" w:evenVBand="0" w:oddHBand="0" w:evenHBand="0" w:firstRowFirstColumn="0" w:firstRowLastColumn="0" w:lastRowFirstColumn="0" w:lastRowLastColumn="0"/>
            <w:tcW w:w="1734" w:type="dxa"/>
          </w:tcPr>
          <w:p w:rsidR="009B3395" w:rsidRPr="00EF2E19" w:rsidRDefault="00DC1ECC">
            <w:pPr>
              <w:rPr>
                <w:rFonts w:cstheme="minorHAnsi"/>
                <w:sz w:val="20"/>
              </w:rPr>
            </w:pPr>
            <w:r w:rsidRPr="00EF2E19">
              <w:rPr>
                <w:rFonts w:cstheme="minorHAnsi"/>
                <w:sz w:val="20"/>
              </w:rPr>
              <w:t>Student F</w:t>
            </w:r>
          </w:p>
        </w:tc>
        <w:tc>
          <w:tcPr>
            <w:tcW w:w="1847" w:type="dxa"/>
          </w:tcPr>
          <w:p w:rsidR="009B3395" w:rsidRPr="00EF2E19" w:rsidRDefault="009B3395">
            <w:pPr>
              <w:cnfStyle w:val="000000000000" w:firstRow="0" w:lastRow="0" w:firstColumn="0" w:lastColumn="0" w:oddVBand="0" w:evenVBand="0" w:oddHBand="0" w:evenHBand="0" w:firstRowFirstColumn="0" w:firstRowLastColumn="0" w:lastRowFirstColumn="0" w:lastRowLastColumn="0"/>
              <w:rPr>
                <w:rFonts w:cstheme="minorHAnsi"/>
                <w:sz w:val="20"/>
              </w:rPr>
            </w:pPr>
            <w:r w:rsidRPr="00EF2E19">
              <w:rPr>
                <w:rFonts w:cstheme="minorHAnsi"/>
                <w:sz w:val="20"/>
              </w:rPr>
              <w:t>27</w:t>
            </w:r>
          </w:p>
        </w:tc>
        <w:tc>
          <w:tcPr>
            <w:tcW w:w="1616" w:type="dxa"/>
          </w:tcPr>
          <w:p w:rsidR="009B3395" w:rsidRPr="00EF2E19" w:rsidRDefault="009B3395">
            <w:pPr>
              <w:cnfStyle w:val="000000000000" w:firstRow="0" w:lastRow="0" w:firstColumn="0" w:lastColumn="0" w:oddVBand="0" w:evenVBand="0" w:oddHBand="0" w:evenHBand="0" w:firstRowFirstColumn="0" w:firstRowLastColumn="0" w:lastRowFirstColumn="0" w:lastRowLastColumn="0"/>
              <w:rPr>
                <w:rFonts w:cstheme="minorHAnsi"/>
                <w:sz w:val="20"/>
              </w:rPr>
            </w:pPr>
            <w:r w:rsidRPr="00EF2E19">
              <w:rPr>
                <w:rFonts w:cstheme="minorHAnsi"/>
                <w:sz w:val="20"/>
              </w:rPr>
              <w:t>35</w:t>
            </w:r>
          </w:p>
        </w:tc>
        <w:tc>
          <w:tcPr>
            <w:tcW w:w="1782" w:type="dxa"/>
          </w:tcPr>
          <w:p w:rsidR="009B3395" w:rsidRPr="00EF2E19" w:rsidRDefault="009B3395">
            <w:pPr>
              <w:cnfStyle w:val="000000000000" w:firstRow="0" w:lastRow="0" w:firstColumn="0" w:lastColumn="0" w:oddVBand="0" w:evenVBand="0" w:oddHBand="0" w:evenHBand="0" w:firstRowFirstColumn="0" w:firstRowLastColumn="0" w:lastRowFirstColumn="0" w:lastRowLastColumn="0"/>
              <w:rPr>
                <w:rFonts w:cstheme="minorHAnsi"/>
                <w:sz w:val="20"/>
              </w:rPr>
            </w:pPr>
            <w:r w:rsidRPr="00EF2E19">
              <w:rPr>
                <w:rFonts w:cstheme="minorHAnsi"/>
                <w:sz w:val="20"/>
              </w:rPr>
              <w:t>32</w:t>
            </w:r>
          </w:p>
        </w:tc>
        <w:tc>
          <w:tcPr>
            <w:tcW w:w="1622" w:type="dxa"/>
          </w:tcPr>
          <w:p w:rsidR="009B3395" w:rsidRPr="00EF2E19" w:rsidRDefault="009B3395">
            <w:pPr>
              <w:cnfStyle w:val="000000000000" w:firstRow="0" w:lastRow="0" w:firstColumn="0" w:lastColumn="0" w:oddVBand="0" w:evenVBand="0" w:oddHBand="0" w:evenHBand="0" w:firstRowFirstColumn="0" w:firstRowLastColumn="0" w:lastRowFirstColumn="0" w:lastRowLastColumn="0"/>
              <w:rPr>
                <w:rFonts w:cstheme="minorHAnsi"/>
                <w:sz w:val="20"/>
              </w:rPr>
            </w:pPr>
            <w:r w:rsidRPr="00EF2E19">
              <w:rPr>
                <w:rFonts w:cstheme="minorHAnsi"/>
                <w:sz w:val="20"/>
              </w:rPr>
              <w:t>49</w:t>
            </w:r>
          </w:p>
        </w:tc>
        <w:tc>
          <w:tcPr>
            <w:tcW w:w="1456" w:type="dxa"/>
          </w:tcPr>
          <w:p w:rsidR="009B3395" w:rsidRPr="00EF2E19" w:rsidRDefault="009B3395">
            <w:pPr>
              <w:cnfStyle w:val="000000000000" w:firstRow="0" w:lastRow="0" w:firstColumn="0" w:lastColumn="0" w:oddVBand="0" w:evenVBand="0" w:oddHBand="0" w:evenHBand="0" w:firstRowFirstColumn="0" w:firstRowLastColumn="0" w:lastRowFirstColumn="0" w:lastRowLastColumn="0"/>
              <w:rPr>
                <w:rFonts w:cstheme="minorHAnsi"/>
                <w:sz w:val="20"/>
              </w:rPr>
            </w:pPr>
            <w:r w:rsidRPr="00EF2E19">
              <w:rPr>
                <w:rFonts w:cstheme="minorHAnsi"/>
                <w:sz w:val="20"/>
              </w:rPr>
              <w:t>47</w:t>
            </w:r>
          </w:p>
        </w:tc>
      </w:tr>
      <w:tr w:rsidR="009B3395" w:rsidRPr="00EF2E19" w:rsidTr="00A11347">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734" w:type="dxa"/>
          </w:tcPr>
          <w:p w:rsidR="009B3395" w:rsidRPr="00EF2E19" w:rsidRDefault="00DC1ECC">
            <w:pPr>
              <w:rPr>
                <w:rFonts w:cstheme="minorHAnsi"/>
                <w:sz w:val="20"/>
              </w:rPr>
            </w:pPr>
            <w:r w:rsidRPr="00EF2E19">
              <w:rPr>
                <w:rFonts w:cstheme="minorHAnsi"/>
                <w:sz w:val="20"/>
              </w:rPr>
              <w:t>Student G</w:t>
            </w:r>
          </w:p>
        </w:tc>
        <w:tc>
          <w:tcPr>
            <w:tcW w:w="1847" w:type="dxa"/>
          </w:tcPr>
          <w:p w:rsidR="009B3395" w:rsidRPr="00EF2E19" w:rsidRDefault="009B3395">
            <w:pPr>
              <w:cnfStyle w:val="000000100000" w:firstRow="0" w:lastRow="0" w:firstColumn="0" w:lastColumn="0" w:oddVBand="0" w:evenVBand="0" w:oddHBand="1" w:evenHBand="0" w:firstRowFirstColumn="0" w:firstRowLastColumn="0" w:lastRowFirstColumn="0" w:lastRowLastColumn="0"/>
              <w:rPr>
                <w:rFonts w:cstheme="minorHAnsi"/>
                <w:sz w:val="20"/>
              </w:rPr>
            </w:pPr>
            <w:r w:rsidRPr="00EF2E19">
              <w:rPr>
                <w:rFonts w:cstheme="minorHAnsi"/>
                <w:sz w:val="20"/>
              </w:rPr>
              <w:t>20</w:t>
            </w:r>
          </w:p>
        </w:tc>
        <w:tc>
          <w:tcPr>
            <w:tcW w:w="1616" w:type="dxa"/>
          </w:tcPr>
          <w:p w:rsidR="009B3395" w:rsidRPr="00EF2E19" w:rsidRDefault="009B3395">
            <w:pPr>
              <w:cnfStyle w:val="000000100000" w:firstRow="0" w:lastRow="0" w:firstColumn="0" w:lastColumn="0" w:oddVBand="0" w:evenVBand="0" w:oddHBand="1" w:evenHBand="0" w:firstRowFirstColumn="0" w:firstRowLastColumn="0" w:lastRowFirstColumn="0" w:lastRowLastColumn="0"/>
              <w:rPr>
                <w:rFonts w:cstheme="minorHAnsi"/>
                <w:sz w:val="20"/>
              </w:rPr>
            </w:pPr>
            <w:r w:rsidRPr="00EF2E19">
              <w:rPr>
                <w:rFonts w:cstheme="minorHAnsi"/>
                <w:sz w:val="20"/>
              </w:rPr>
              <w:t>43</w:t>
            </w:r>
          </w:p>
        </w:tc>
        <w:tc>
          <w:tcPr>
            <w:tcW w:w="1782" w:type="dxa"/>
          </w:tcPr>
          <w:p w:rsidR="009B3395" w:rsidRPr="00EF2E19" w:rsidRDefault="009B3395">
            <w:pPr>
              <w:cnfStyle w:val="000000100000" w:firstRow="0" w:lastRow="0" w:firstColumn="0" w:lastColumn="0" w:oddVBand="0" w:evenVBand="0" w:oddHBand="1" w:evenHBand="0" w:firstRowFirstColumn="0" w:firstRowLastColumn="0" w:lastRowFirstColumn="0" w:lastRowLastColumn="0"/>
              <w:rPr>
                <w:rFonts w:cstheme="minorHAnsi"/>
                <w:sz w:val="20"/>
              </w:rPr>
            </w:pPr>
            <w:r w:rsidRPr="00EF2E19">
              <w:rPr>
                <w:rFonts w:cstheme="minorHAnsi"/>
                <w:sz w:val="20"/>
              </w:rPr>
              <w:t>39</w:t>
            </w:r>
          </w:p>
        </w:tc>
        <w:tc>
          <w:tcPr>
            <w:tcW w:w="1622" w:type="dxa"/>
          </w:tcPr>
          <w:p w:rsidR="009B3395" w:rsidRPr="00EF2E19" w:rsidRDefault="009B3395">
            <w:pPr>
              <w:cnfStyle w:val="000000100000" w:firstRow="0" w:lastRow="0" w:firstColumn="0" w:lastColumn="0" w:oddVBand="0" w:evenVBand="0" w:oddHBand="1" w:evenHBand="0" w:firstRowFirstColumn="0" w:firstRowLastColumn="0" w:lastRowFirstColumn="0" w:lastRowLastColumn="0"/>
              <w:rPr>
                <w:rFonts w:cstheme="minorHAnsi"/>
                <w:sz w:val="20"/>
              </w:rPr>
            </w:pPr>
            <w:r w:rsidRPr="00EF2E19">
              <w:rPr>
                <w:rFonts w:cstheme="minorHAnsi"/>
                <w:sz w:val="20"/>
              </w:rPr>
              <w:t>43</w:t>
            </w:r>
          </w:p>
        </w:tc>
        <w:tc>
          <w:tcPr>
            <w:tcW w:w="1456" w:type="dxa"/>
          </w:tcPr>
          <w:p w:rsidR="009B3395" w:rsidRPr="00EF2E19" w:rsidRDefault="009B3395">
            <w:pPr>
              <w:cnfStyle w:val="000000100000" w:firstRow="0" w:lastRow="0" w:firstColumn="0" w:lastColumn="0" w:oddVBand="0" w:evenVBand="0" w:oddHBand="1" w:evenHBand="0" w:firstRowFirstColumn="0" w:firstRowLastColumn="0" w:lastRowFirstColumn="0" w:lastRowLastColumn="0"/>
              <w:rPr>
                <w:rFonts w:cstheme="minorHAnsi"/>
                <w:sz w:val="20"/>
              </w:rPr>
            </w:pPr>
            <w:r w:rsidRPr="00EF2E19">
              <w:rPr>
                <w:rFonts w:cstheme="minorHAnsi"/>
                <w:sz w:val="20"/>
              </w:rPr>
              <w:t>40</w:t>
            </w:r>
          </w:p>
        </w:tc>
      </w:tr>
      <w:tr w:rsidR="009B3395" w:rsidRPr="00EF2E19" w:rsidTr="00A11347">
        <w:trPr>
          <w:trHeight w:val="282"/>
          <w:jc w:val="center"/>
        </w:trPr>
        <w:tc>
          <w:tcPr>
            <w:cnfStyle w:val="001000000000" w:firstRow="0" w:lastRow="0" w:firstColumn="1" w:lastColumn="0" w:oddVBand="0" w:evenVBand="0" w:oddHBand="0" w:evenHBand="0" w:firstRowFirstColumn="0" w:firstRowLastColumn="0" w:lastRowFirstColumn="0" w:lastRowLastColumn="0"/>
            <w:tcW w:w="1734" w:type="dxa"/>
          </w:tcPr>
          <w:p w:rsidR="009B3395" w:rsidRPr="00EF2E19" w:rsidRDefault="00DC1ECC">
            <w:pPr>
              <w:rPr>
                <w:rFonts w:cstheme="minorHAnsi"/>
                <w:sz w:val="20"/>
              </w:rPr>
            </w:pPr>
            <w:r w:rsidRPr="00EF2E19">
              <w:rPr>
                <w:rFonts w:cstheme="minorHAnsi"/>
                <w:sz w:val="20"/>
              </w:rPr>
              <w:t>Student H</w:t>
            </w:r>
          </w:p>
          <w:p w:rsidR="009B3395" w:rsidRPr="00EF2E19" w:rsidRDefault="009B3395">
            <w:pPr>
              <w:rPr>
                <w:rFonts w:cstheme="minorHAnsi"/>
                <w:sz w:val="20"/>
              </w:rPr>
            </w:pPr>
            <w:r w:rsidRPr="00EF2E19">
              <w:rPr>
                <w:rFonts w:cstheme="minorHAnsi"/>
                <w:sz w:val="20"/>
              </w:rPr>
              <w:t>(New 11/5)</w:t>
            </w:r>
          </w:p>
        </w:tc>
        <w:tc>
          <w:tcPr>
            <w:tcW w:w="1847" w:type="dxa"/>
          </w:tcPr>
          <w:p w:rsidR="009B3395" w:rsidRPr="00EF2E19" w:rsidRDefault="009B3395">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1616" w:type="dxa"/>
          </w:tcPr>
          <w:p w:rsidR="009B3395" w:rsidRPr="00EF2E19" w:rsidRDefault="009B3395">
            <w:pPr>
              <w:cnfStyle w:val="000000000000" w:firstRow="0" w:lastRow="0" w:firstColumn="0" w:lastColumn="0" w:oddVBand="0" w:evenVBand="0" w:oddHBand="0" w:evenHBand="0" w:firstRowFirstColumn="0" w:firstRowLastColumn="0" w:lastRowFirstColumn="0" w:lastRowLastColumn="0"/>
              <w:rPr>
                <w:rFonts w:cstheme="minorHAnsi"/>
                <w:sz w:val="20"/>
              </w:rPr>
            </w:pPr>
            <w:r w:rsidRPr="00EF2E19">
              <w:rPr>
                <w:rFonts w:cstheme="minorHAnsi"/>
                <w:sz w:val="20"/>
              </w:rPr>
              <w:t>90</w:t>
            </w:r>
          </w:p>
        </w:tc>
        <w:tc>
          <w:tcPr>
            <w:tcW w:w="1782" w:type="dxa"/>
          </w:tcPr>
          <w:p w:rsidR="009B3395" w:rsidRPr="00EF2E19" w:rsidRDefault="009B3395">
            <w:pPr>
              <w:cnfStyle w:val="000000000000" w:firstRow="0" w:lastRow="0" w:firstColumn="0" w:lastColumn="0" w:oddVBand="0" w:evenVBand="0" w:oddHBand="0" w:evenHBand="0" w:firstRowFirstColumn="0" w:firstRowLastColumn="0" w:lastRowFirstColumn="0" w:lastRowLastColumn="0"/>
              <w:rPr>
                <w:rFonts w:cstheme="minorHAnsi"/>
                <w:sz w:val="20"/>
              </w:rPr>
            </w:pPr>
            <w:r w:rsidRPr="00EF2E19">
              <w:rPr>
                <w:rFonts w:cstheme="minorHAnsi"/>
                <w:sz w:val="20"/>
              </w:rPr>
              <w:t>89</w:t>
            </w:r>
          </w:p>
        </w:tc>
        <w:tc>
          <w:tcPr>
            <w:tcW w:w="1622" w:type="dxa"/>
          </w:tcPr>
          <w:p w:rsidR="009B3395" w:rsidRPr="00EF2E19" w:rsidRDefault="009B3395">
            <w:pPr>
              <w:cnfStyle w:val="000000000000" w:firstRow="0" w:lastRow="0" w:firstColumn="0" w:lastColumn="0" w:oddVBand="0" w:evenVBand="0" w:oddHBand="0" w:evenHBand="0" w:firstRowFirstColumn="0" w:firstRowLastColumn="0" w:lastRowFirstColumn="0" w:lastRowLastColumn="0"/>
              <w:rPr>
                <w:rFonts w:cstheme="minorHAnsi"/>
                <w:sz w:val="20"/>
              </w:rPr>
            </w:pPr>
            <w:r w:rsidRPr="00EF2E19">
              <w:rPr>
                <w:rFonts w:cstheme="minorHAnsi"/>
                <w:sz w:val="20"/>
              </w:rPr>
              <w:t>110</w:t>
            </w:r>
          </w:p>
        </w:tc>
        <w:tc>
          <w:tcPr>
            <w:tcW w:w="1456" w:type="dxa"/>
          </w:tcPr>
          <w:p w:rsidR="009B3395" w:rsidRPr="00EF2E19" w:rsidRDefault="009B3395">
            <w:pPr>
              <w:cnfStyle w:val="000000000000" w:firstRow="0" w:lastRow="0" w:firstColumn="0" w:lastColumn="0" w:oddVBand="0" w:evenVBand="0" w:oddHBand="0" w:evenHBand="0" w:firstRowFirstColumn="0" w:firstRowLastColumn="0" w:lastRowFirstColumn="0" w:lastRowLastColumn="0"/>
              <w:rPr>
                <w:rFonts w:cstheme="minorHAnsi"/>
                <w:sz w:val="20"/>
              </w:rPr>
            </w:pPr>
            <w:r w:rsidRPr="00EF2E19">
              <w:rPr>
                <w:rFonts w:cstheme="minorHAnsi"/>
                <w:sz w:val="20"/>
              </w:rPr>
              <w:t>110</w:t>
            </w:r>
          </w:p>
        </w:tc>
      </w:tr>
      <w:tr w:rsidR="009B3395" w:rsidRPr="00EF2E19" w:rsidTr="00A11347">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1734" w:type="dxa"/>
          </w:tcPr>
          <w:p w:rsidR="009B3395" w:rsidRPr="00EF2E19" w:rsidRDefault="00DC1ECC">
            <w:pPr>
              <w:rPr>
                <w:rFonts w:cstheme="minorHAnsi"/>
                <w:sz w:val="20"/>
              </w:rPr>
            </w:pPr>
            <w:r w:rsidRPr="00EF2E19">
              <w:rPr>
                <w:rFonts w:cstheme="minorHAnsi"/>
                <w:sz w:val="20"/>
              </w:rPr>
              <w:t>Student I</w:t>
            </w:r>
            <w:r w:rsidR="009B3395" w:rsidRPr="00EF2E19">
              <w:rPr>
                <w:rFonts w:cstheme="minorHAnsi"/>
                <w:sz w:val="20"/>
              </w:rPr>
              <w:t xml:space="preserve"> </w:t>
            </w:r>
          </w:p>
          <w:p w:rsidR="009B3395" w:rsidRPr="00EF2E19" w:rsidRDefault="009B3395">
            <w:pPr>
              <w:rPr>
                <w:rFonts w:cstheme="minorHAnsi"/>
                <w:sz w:val="20"/>
              </w:rPr>
            </w:pPr>
            <w:r w:rsidRPr="00EF2E19">
              <w:rPr>
                <w:rFonts w:cstheme="minorHAnsi"/>
                <w:sz w:val="20"/>
              </w:rPr>
              <w:t>(New 11/1)</w:t>
            </w:r>
          </w:p>
          <w:p w:rsidR="009B3395" w:rsidRPr="00EF2E19" w:rsidRDefault="009B3395">
            <w:pPr>
              <w:rPr>
                <w:rFonts w:cstheme="minorHAnsi"/>
                <w:sz w:val="20"/>
              </w:rPr>
            </w:pPr>
            <w:r w:rsidRPr="00EF2E19">
              <w:rPr>
                <w:rFonts w:cstheme="minorHAnsi"/>
                <w:sz w:val="20"/>
              </w:rPr>
              <w:t>(moved 12/9)</w:t>
            </w:r>
          </w:p>
        </w:tc>
        <w:tc>
          <w:tcPr>
            <w:tcW w:w="1847" w:type="dxa"/>
          </w:tcPr>
          <w:p w:rsidR="009B3395" w:rsidRPr="00EF2E19" w:rsidRDefault="009B3395">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616" w:type="dxa"/>
          </w:tcPr>
          <w:p w:rsidR="009B3395" w:rsidRPr="00EF2E19" w:rsidRDefault="009B3395">
            <w:pPr>
              <w:cnfStyle w:val="000000100000" w:firstRow="0" w:lastRow="0" w:firstColumn="0" w:lastColumn="0" w:oddVBand="0" w:evenVBand="0" w:oddHBand="1" w:evenHBand="0" w:firstRowFirstColumn="0" w:firstRowLastColumn="0" w:lastRowFirstColumn="0" w:lastRowLastColumn="0"/>
              <w:rPr>
                <w:rFonts w:cstheme="minorHAnsi"/>
                <w:sz w:val="20"/>
              </w:rPr>
            </w:pPr>
            <w:r w:rsidRPr="00EF2E19">
              <w:rPr>
                <w:rFonts w:cstheme="minorHAnsi"/>
                <w:sz w:val="20"/>
              </w:rPr>
              <w:t>26</w:t>
            </w:r>
          </w:p>
        </w:tc>
        <w:tc>
          <w:tcPr>
            <w:tcW w:w="1782" w:type="dxa"/>
          </w:tcPr>
          <w:p w:rsidR="009B3395" w:rsidRPr="00EF2E19" w:rsidRDefault="009B3395">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622" w:type="dxa"/>
          </w:tcPr>
          <w:p w:rsidR="009B3395" w:rsidRPr="00EF2E19" w:rsidRDefault="009B3395">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456" w:type="dxa"/>
          </w:tcPr>
          <w:p w:rsidR="009B3395" w:rsidRPr="00EF2E19" w:rsidRDefault="00A11347">
            <w:pPr>
              <w:cnfStyle w:val="000000100000" w:firstRow="0" w:lastRow="0" w:firstColumn="0" w:lastColumn="0" w:oddVBand="0" w:evenVBand="0" w:oddHBand="1" w:evenHBand="0" w:firstRowFirstColumn="0" w:firstRowLastColumn="0" w:lastRowFirstColumn="0" w:lastRowLastColumn="0"/>
              <w:rPr>
                <w:rFonts w:cstheme="minorHAnsi"/>
                <w:sz w:val="20"/>
              </w:rPr>
            </w:pPr>
            <w:r w:rsidRPr="00EF2E19">
              <w:rPr>
                <w:rFonts w:cstheme="minorHAnsi"/>
                <w:sz w:val="20"/>
              </w:rPr>
              <w:t>49</w:t>
            </w:r>
          </w:p>
        </w:tc>
      </w:tr>
    </w:tbl>
    <w:p w:rsidR="00C24788" w:rsidRPr="00EF2E19" w:rsidRDefault="00C24788">
      <w:pPr>
        <w:rPr>
          <w:rFonts w:cstheme="minorHAnsi"/>
        </w:rPr>
      </w:pPr>
    </w:p>
    <w:p w:rsidR="00DC1ECC" w:rsidRPr="00EF2E19" w:rsidRDefault="00DC1ECC">
      <w:pPr>
        <w:rPr>
          <w:rFonts w:cstheme="minorHAnsi"/>
        </w:rPr>
      </w:pPr>
    </w:p>
    <w:p w:rsidR="00A11347" w:rsidRPr="00C9102F" w:rsidRDefault="00A11347">
      <w:pPr>
        <w:rPr>
          <w:rFonts w:cstheme="minorHAnsi"/>
          <w:sz w:val="21"/>
          <w:szCs w:val="21"/>
          <w:shd w:val="clear" w:color="auto" w:fill="FFFFFF"/>
        </w:rPr>
      </w:pPr>
      <w:r w:rsidRPr="00C9102F">
        <w:rPr>
          <w:rFonts w:cstheme="minorHAnsi"/>
          <w:b/>
        </w:rPr>
        <w:t>SLO:</w:t>
      </w:r>
      <w:r w:rsidRPr="00C9102F">
        <w:rPr>
          <w:rFonts w:cstheme="minorHAnsi"/>
        </w:rPr>
        <w:t xml:space="preserve"> </w:t>
      </w:r>
      <w:r w:rsidRPr="00C9102F">
        <w:rPr>
          <w:rFonts w:cstheme="minorHAnsi"/>
          <w:sz w:val="21"/>
          <w:szCs w:val="21"/>
          <w:shd w:val="clear" w:color="auto" w:fill="FFFFFF"/>
        </w:rPr>
        <w:t xml:space="preserve">By the end of the interval of instruction, students will demonstrate word growth in oral reading fluency as measured by </w:t>
      </w:r>
      <w:proofErr w:type="spellStart"/>
      <w:r w:rsidRPr="00C9102F">
        <w:rPr>
          <w:rFonts w:cstheme="minorHAnsi"/>
          <w:sz w:val="21"/>
          <w:szCs w:val="21"/>
          <w:shd w:val="clear" w:color="auto" w:fill="FFFFFF"/>
        </w:rPr>
        <w:t>easyCBM</w:t>
      </w:r>
      <w:proofErr w:type="spellEnd"/>
      <w:r w:rsidRPr="00C9102F">
        <w:rPr>
          <w:rFonts w:cstheme="minorHAnsi"/>
          <w:sz w:val="21"/>
          <w:szCs w:val="21"/>
          <w:shd w:val="clear" w:color="auto" w:fill="FFFFFF"/>
        </w:rPr>
        <w:t xml:space="preserve"> oral reading fluency through progress monitoring.</w:t>
      </w:r>
    </w:p>
    <w:p w:rsidR="00A11347" w:rsidRPr="00C9102F" w:rsidRDefault="00A11347">
      <w:pPr>
        <w:rPr>
          <w:rFonts w:cstheme="minorHAnsi"/>
          <w:b/>
          <w:sz w:val="24"/>
        </w:rPr>
      </w:pPr>
      <w:r w:rsidRPr="00C9102F">
        <w:rPr>
          <w:rFonts w:cstheme="minorHAnsi"/>
          <w:b/>
          <w:sz w:val="23"/>
          <w:szCs w:val="21"/>
          <w:shd w:val="clear" w:color="auto" w:fill="FFFFFF"/>
        </w:rPr>
        <w:t>Outcome: 86% of the students met the growth target goal. 6 out of the 7 students monitored either met or exceeded their goal.</w:t>
      </w:r>
    </w:p>
    <w:p w:rsidR="00A11347" w:rsidRPr="00C9102F" w:rsidRDefault="00A11347">
      <w:pPr>
        <w:rPr>
          <w:rFonts w:cstheme="minorHAnsi"/>
          <w:sz w:val="21"/>
          <w:szCs w:val="21"/>
          <w:shd w:val="clear" w:color="auto" w:fill="FFFFFF"/>
        </w:rPr>
      </w:pPr>
      <w:r w:rsidRPr="00C9102F">
        <w:rPr>
          <w:rFonts w:cstheme="minorHAnsi"/>
          <w:b/>
          <w:sz w:val="21"/>
          <w:szCs w:val="21"/>
          <w:shd w:val="clear" w:color="auto" w:fill="FFFFFF"/>
        </w:rPr>
        <w:t>Student population</w:t>
      </w:r>
      <w:r w:rsidRPr="00C9102F">
        <w:rPr>
          <w:rFonts w:cstheme="minorHAnsi"/>
          <w:sz w:val="21"/>
          <w:szCs w:val="21"/>
          <w:shd w:val="clear" w:color="auto" w:fill="FFFFFF"/>
        </w:rPr>
        <w:t>: The 3rd grade reading resource clas</w:t>
      </w:r>
      <w:r w:rsidR="001D1AC8" w:rsidRPr="00C9102F">
        <w:rPr>
          <w:rFonts w:cstheme="minorHAnsi"/>
          <w:sz w:val="21"/>
          <w:szCs w:val="21"/>
          <w:shd w:val="clear" w:color="auto" w:fill="FFFFFF"/>
        </w:rPr>
        <w:t>s</w:t>
      </w:r>
      <w:r w:rsidRPr="00C9102F">
        <w:rPr>
          <w:rFonts w:cstheme="minorHAnsi"/>
          <w:sz w:val="21"/>
          <w:szCs w:val="21"/>
          <w:shd w:val="clear" w:color="auto" w:fill="FFFFFF"/>
        </w:rPr>
        <w:t xml:space="preserve"> has 7 students. There are 3 girls and 4 boys in the class. There is 1 African American student and 6 Caucasian students. 4 students receive free lunch, 1 student receives a reduced price for lunch, and 2 students pay the full price for lunch. 5 out of the 7 students have learning disabilities. 2 out of the 7 are developmentally delayed. 2 out of the 7 receive speech services. Each student has an IEP and receives 30 minutes of special education individualized services daily in reading. All of the students receive 20 minutes of specialized writing </w:t>
      </w:r>
      <w:r w:rsidRPr="00C9102F">
        <w:rPr>
          <w:rFonts w:cstheme="minorHAnsi"/>
          <w:sz w:val="21"/>
          <w:szCs w:val="21"/>
          <w:shd w:val="clear" w:color="auto" w:fill="FFFFFF"/>
        </w:rPr>
        <w:lastRenderedPageBreak/>
        <w:t>instruction. 5 out of the 7 students receive specialized math services for 30 minutes daily. 6 out of the 7 students receive oral administration. All students receive extended time and small group for quizzes and test. 4 out of the 7 students get copies of the teacher’s notes and preferential seating. 1 student can have multiple or frequent breaks.</w:t>
      </w:r>
    </w:p>
    <w:p w:rsidR="00A11347" w:rsidRPr="00C9102F" w:rsidRDefault="00A11347">
      <w:pPr>
        <w:rPr>
          <w:rFonts w:cstheme="minorHAnsi"/>
          <w:sz w:val="21"/>
          <w:szCs w:val="21"/>
          <w:shd w:val="clear" w:color="auto" w:fill="FFFFFF"/>
        </w:rPr>
      </w:pPr>
      <w:r w:rsidRPr="00C9102F">
        <w:rPr>
          <w:rFonts w:cstheme="minorHAnsi"/>
          <w:b/>
          <w:sz w:val="21"/>
          <w:szCs w:val="21"/>
          <w:shd w:val="clear" w:color="auto" w:fill="FFFFFF"/>
        </w:rPr>
        <w:t>Baseline:</w:t>
      </w:r>
      <w:r w:rsidRPr="00C9102F">
        <w:rPr>
          <w:rFonts w:cstheme="minorHAnsi"/>
          <w:sz w:val="21"/>
          <w:szCs w:val="21"/>
          <w:shd w:val="clear" w:color="auto" w:fill="FFFFFF"/>
        </w:rPr>
        <w:t xml:space="preserve"> A reading fluency passage was used for a baseline measurement. The passage and program being used will be </w:t>
      </w:r>
      <w:proofErr w:type="spellStart"/>
      <w:r w:rsidRPr="00C9102F">
        <w:rPr>
          <w:rFonts w:cstheme="minorHAnsi"/>
          <w:sz w:val="21"/>
          <w:szCs w:val="21"/>
          <w:shd w:val="clear" w:color="auto" w:fill="FFFFFF"/>
        </w:rPr>
        <w:t>easyCBM</w:t>
      </w:r>
      <w:proofErr w:type="spellEnd"/>
      <w:r w:rsidRPr="00C9102F">
        <w:rPr>
          <w:rFonts w:cstheme="minorHAnsi"/>
          <w:sz w:val="21"/>
          <w:szCs w:val="21"/>
          <w:shd w:val="clear" w:color="auto" w:fill="FFFFFF"/>
        </w:rPr>
        <w:t>. This program shows the percentile in relation to non-disabled peers and if the student is at risk. In the fall, non-disabled 3rd graders should be able to read 70 words a minute. The lowest student read 13 words a minute and is in the 1st percentile. This student has high risk. The highest student read 48 words a minute and is in the 12 percentile. The student has some risk. On average the class can read 28 words a minute and has very high risk. The students will read for fluency every 2 we</w:t>
      </w:r>
      <w:r w:rsidR="00DC1ECC" w:rsidRPr="00C9102F">
        <w:rPr>
          <w:rFonts w:cstheme="minorHAnsi"/>
          <w:sz w:val="21"/>
          <w:szCs w:val="21"/>
          <w:shd w:val="clear" w:color="auto" w:fill="FFFFFF"/>
        </w:rPr>
        <w:t>eks to monitor growth. Student A</w:t>
      </w:r>
      <w:r w:rsidRPr="00C9102F">
        <w:rPr>
          <w:rFonts w:cstheme="minorHAnsi"/>
          <w:sz w:val="21"/>
          <w:szCs w:val="21"/>
          <w:shd w:val="clear" w:color="auto" w:fill="FFFFFF"/>
        </w:rPr>
        <w:t xml:space="preserve"> r</w:t>
      </w:r>
      <w:r w:rsidR="00DC1ECC" w:rsidRPr="00C9102F">
        <w:rPr>
          <w:rFonts w:cstheme="minorHAnsi"/>
          <w:sz w:val="21"/>
          <w:szCs w:val="21"/>
          <w:shd w:val="clear" w:color="auto" w:fill="FFFFFF"/>
        </w:rPr>
        <w:t>ead 13 words a minute. Student B</w:t>
      </w:r>
      <w:r w:rsidRPr="00C9102F">
        <w:rPr>
          <w:rFonts w:cstheme="minorHAnsi"/>
          <w:sz w:val="21"/>
          <w:szCs w:val="21"/>
          <w:shd w:val="clear" w:color="auto" w:fill="FFFFFF"/>
        </w:rPr>
        <w:t xml:space="preserve"> </w:t>
      </w:r>
      <w:r w:rsidR="00DC1ECC" w:rsidRPr="00C9102F">
        <w:rPr>
          <w:rFonts w:cstheme="minorHAnsi"/>
          <w:sz w:val="21"/>
          <w:szCs w:val="21"/>
          <w:shd w:val="clear" w:color="auto" w:fill="FFFFFF"/>
        </w:rPr>
        <w:t>read 22 words a minute. Student C</w:t>
      </w:r>
      <w:r w:rsidRPr="00C9102F">
        <w:rPr>
          <w:rFonts w:cstheme="minorHAnsi"/>
          <w:sz w:val="21"/>
          <w:szCs w:val="21"/>
          <w:shd w:val="clear" w:color="auto" w:fill="FFFFFF"/>
        </w:rPr>
        <w:t xml:space="preserve"> r</w:t>
      </w:r>
      <w:r w:rsidR="00DC1ECC" w:rsidRPr="00C9102F">
        <w:rPr>
          <w:rFonts w:cstheme="minorHAnsi"/>
          <w:sz w:val="21"/>
          <w:szCs w:val="21"/>
          <w:shd w:val="clear" w:color="auto" w:fill="FFFFFF"/>
        </w:rPr>
        <w:t>ead 36 words a minute. Student D</w:t>
      </w:r>
      <w:r w:rsidRPr="00C9102F">
        <w:rPr>
          <w:rFonts w:cstheme="minorHAnsi"/>
          <w:sz w:val="21"/>
          <w:szCs w:val="21"/>
          <w:shd w:val="clear" w:color="auto" w:fill="FFFFFF"/>
        </w:rPr>
        <w:t xml:space="preserve"> </w:t>
      </w:r>
      <w:r w:rsidR="00DC1ECC" w:rsidRPr="00C9102F">
        <w:rPr>
          <w:rFonts w:cstheme="minorHAnsi"/>
          <w:sz w:val="21"/>
          <w:szCs w:val="21"/>
          <w:shd w:val="clear" w:color="auto" w:fill="FFFFFF"/>
        </w:rPr>
        <w:t>read 48 words a minute. Student E</w:t>
      </w:r>
      <w:r w:rsidRPr="00C9102F">
        <w:rPr>
          <w:rFonts w:cstheme="minorHAnsi"/>
          <w:sz w:val="21"/>
          <w:szCs w:val="21"/>
          <w:shd w:val="clear" w:color="auto" w:fill="FFFFFF"/>
        </w:rPr>
        <w:t xml:space="preserve"> r</w:t>
      </w:r>
      <w:r w:rsidR="00DC1ECC" w:rsidRPr="00C9102F">
        <w:rPr>
          <w:rFonts w:cstheme="minorHAnsi"/>
          <w:sz w:val="21"/>
          <w:szCs w:val="21"/>
          <w:shd w:val="clear" w:color="auto" w:fill="FFFFFF"/>
        </w:rPr>
        <w:t>ead 28 words a minute. Student F</w:t>
      </w:r>
      <w:r w:rsidRPr="00C9102F">
        <w:rPr>
          <w:rFonts w:cstheme="minorHAnsi"/>
          <w:sz w:val="21"/>
          <w:szCs w:val="21"/>
          <w:shd w:val="clear" w:color="auto" w:fill="FFFFFF"/>
        </w:rPr>
        <w:t xml:space="preserve"> r</w:t>
      </w:r>
      <w:r w:rsidR="00DC1ECC" w:rsidRPr="00C9102F">
        <w:rPr>
          <w:rFonts w:cstheme="minorHAnsi"/>
          <w:sz w:val="21"/>
          <w:szCs w:val="21"/>
          <w:shd w:val="clear" w:color="auto" w:fill="FFFFFF"/>
        </w:rPr>
        <w:t>ead 27 words a minute. Student G</w:t>
      </w:r>
      <w:r w:rsidRPr="00C9102F">
        <w:rPr>
          <w:rFonts w:cstheme="minorHAnsi"/>
          <w:sz w:val="21"/>
          <w:szCs w:val="21"/>
          <w:shd w:val="clear" w:color="auto" w:fill="FFFFFF"/>
        </w:rPr>
        <w:t xml:space="preserve"> read 20 a minute</w:t>
      </w:r>
    </w:p>
    <w:p w:rsidR="00A11347" w:rsidRPr="00C9102F" w:rsidRDefault="00A11347">
      <w:pPr>
        <w:rPr>
          <w:rFonts w:cstheme="minorHAnsi"/>
          <w:sz w:val="21"/>
          <w:szCs w:val="21"/>
          <w:shd w:val="clear" w:color="auto" w:fill="FFFFFF"/>
        </w:rPr>
      </w:pPr>
      <w:r w:rsidRPr="00C9102F">
        <w:rPr>
          <w:rFonts w:cstheme="minorHAnsi"/>
          <w:b/>
          <w:sz w:val="21"/>
          <w:szCs w:val="21"/>
          <w:shd w:val="clear" w:color="auto" w:fill="FFFFFF"/>
        </w:rPr>
        <w:t>Plan for progress monitoring:</w:t>
      </w:r>
      <w:r w:rsidRPr="00C9102F">
        <w:rPr>
          <w:rFonts w:cstheme="minorHAnsi"/>
          <w:sz w:val="21"/>
          <w:szCs w:val="21"/>
          <w:shd w:val="clear" w:color="auto" w:fill="FFFFFF"/>
        </w:rPr>
        <w:t xml:space="preserve"> Each student will read a passage testing fluency every 2 weeks. 4 out of the 5 days a week the class uses a direct instruction program. The McGraw Hill Education program created an SRA corrective reading decoding strategies in which students are learning from daily. The program focuses students with learning disabilities. Corrective Reading provides intensive direct instruction-based reading intervention for students in Grades 3–Adult who are reading below grade level. This Direct Instruction reading intervention program delivers tightly sequenced, carefully planned lessons that give struggling students the structure and practice necessary to become skilled, fluent readers and better learners. Students will be encouraged to improve their reading fluency through a reading progress board. Every 2 weeks the students will color in how many words they read a minute to see their growth.</w:t>
      </w:r>
    </w:p>
    <w:p w:rsidR="00A11347" w:rsidRPr="00C9102F" w:rsidRDefault="00A11347">
      <w:pPr>
        <w:rPr>
          <w:rFonts w:cstheme="minorHAnsi"/>
          <w:sz w:val="21"/>
          <w:szCs w:val="21"/>
          <w:shd w:val="clear" w:color="auto" w:fill="FFFFFF"/>
        </w:rPr>
      </w:pPr>
      <w:r w:rsidRPr="00C9102F">
        <w:rPr>
          <w:rFonts w:cstheme="minorHAnsi"/>
          <w:b/>
          <w:sz w:val="21"/>
          <w:szCs w:val="21"/>
          <w:shd w:val="clear" w:color="auto" w:fill="FFFFFF"/>
        </w:rPr>
        <w:t>Instructional Strategy:</w:t>
      </w:r>
      <w:r w:rsidRPr="00C9102F">
        <w:rPr>
          <w:rFonts w:cstheme="minorHAnsi"/>
          <w:sz w:val="21"/>
          <w:szCs w:val="21"/>
          <w:shd w:val="clear" w:color="auto" w:fill="FFFFFF"/>
        </w:rPr>
        <w:t xml:space="preserve"> The SRA Corrective Reading program I am using suggest students will have the opportunity to show growth weekly in their reading ability. Corrective Reading provides intensive direct instruction-based reading intervention for students in Grades 3–Adult who are reading below grade level. This Direct Instruction reading intervention program delivers tightly sequenced, carefully planned lessons that give struggling students the structure and practice necessary to become skilled, fluent readers and better learners. The program will help my students with learning disabilities get on grade level and improve word fluency.</w:t>
      </w:r>
    </w:p>
    <w:p w:rsidR="00EF2E19" w:rsidRDefault="00EF2E19">
      <w:pPr>
        <w:rPr>
          <w:rFonts w:cstheme="minorHAnsi"/>
          <w:color w:val="666666"/>
          <w:sz w:val="21"/>
          <w:szCs w:val="21"/>
          <w:shd w:val="clear" w:color="auto" w:fill="FFFFFF"/>
        </w:rPr>
      </w:pPr>
    </w:p>
    <w:p w:rsidR="00C9102F" w:rsidRDefault="00C9102F">
      <w:pPr>
        <w:rPr>
          <w:rFonts w:cstheme="minorHAnsi"/>
          <w:color w:val="666666"/>
          <w:sz w:val="21"/>
          <w:szCs w:val="21"/>
          <w:shd w:val="clear" w:color="auto" w:fill="FFFFFF"/>
        </w:rPr>
      </w:pPr>
    </w:p>
    <w:p w:rsidR="00C9102F" w:rsidRDefault="00C9102F">
      <w:pPr>
        <w:rPr>
          <w:rFonts w:cstheme="minorHAnsi"/>
          <w:color w:val="666666"/>
          <w:sz w:val="21"/>
          <w:szCs w:val="21"/>
          <w:shd w:val="clear" w:color="auto" w:fill="FFFFFF"/>
        </w:rPr>
      </w:pPr>
    </w:p>
    <w:p w:rsidR="00C9102F" w:rsidRDefault="00C9102F">
      <w:pPr>
        <w:rPr>
          <w:rFonts w:cstheme="minorHAnsi"/>
          <w:color w:val="666666"/>
          <w:sz w:val="21"/>
          <w:szCs w:val="21"/>
          <w:shd w:val="clear" w:color="auto" w:fill="FFFFFF"/>
        </w:rPr>
      </w:pPr>
    </w:p>
    <w:p w:rsidR="00C9102F" w:rsidRDefault="00C9102F">
      <w:pPr>
        <w:rPr>
          <w:rFonts w:cstheme="minorHAnsi"/>
          <w:color w:val="666666"/>
          <w:sz w:val="21"/>
          <w:szCs w:val="21"/>
          <w:shd w:val="clear" w:color="auto" w:fill="FFFFFF"/>
        </w:rPr>
      </w:pPr>
    </w:p>
    <w:p w:rsidR="00C9102F" w:rsidRDefault="00C9102F">
      <w:pPr>
        <w:rPr>
          <w:rFonts w:cstheme="minorHAnsi"/>
          <w:color w:val="666666"/>
          <w:sz w:val="21"/>
          <w:szCs w:val="21"/>
          <w:shd w:val="clear" w:color="auto" w:fill="FFFFFF"/>
        </w:rPr>
      </w:pPr>
    </w:p>
    <w:p w:rsidR="00C9102F" w:rsidRDefault="00C9102F">
      <w:pPr>
        <w:rPr>
          <w:rFonts w:cstheme="minorHAnsi"/>
          <w:color w:val="666666"/>
          <w:sz w:val="21"/>
          <w:szCs w:val="21"/>
          <w:shd w:val="clear" w:color="auto" w:fill="FFFFFF"/>
        </w:rPr>
      </w:pPr>
    </w:p>
    <w:p w:rsidR="00C9102F" w:rsidRDefault="00C9102F">
      <w:pPr>
        <w:rPr>
          <w:rFonts w:cstheme="minorHAnsi"/>
          <w:color w:val="666666"/>
          <w:sz w:val="21"/>
          <w:szCs w:val="21"/>
          <w:shd w:val="clear" w:color="auto" w:fill="FFFFFF"/>
        </w:rPr>
      </w:pPr>
    </w:p>
    <w:p w:rsidR="00C9102F" w:rsidRPr="00EF2E19" w:rsidRDefault="00C9102F">
      <w:pPr>
        <w:rPr>
          <w:rFonts w:cstheme="minorHAnsi"/>
          <w:color w:val="666666"/>
          <w:sz w:val="21"/>
          <w:szCs w:val="21"/>
          <w:shd w:val="clear" w:color="auto" w:fill="FFFFFF"/>
        </w:rPr>
      </w:pPr>
    </w:p>
    <w:p w:rsidR="00EF2E19" w:rsidRPr="00EF2E19" w:rsidRDefault="00EF2E19" w:rsidP="00EF2E19">
      <w:pPr>
        <w:spacing w:after="0" w:line="240" w:lineRule="auto"/>
        <w:jc w:val="center"/>
        <w:rPr>
          <w:rFonts w:cstheme="minorHAnsi"/>
          <w:b/>
          <w:sz w:val="28"/>
          <w:szCs w:val="28"/>
          <w:shd w:val="clear" w:color="auto" w:fill="FFFFFF"/>
        </w:rPr>
      </w:pPr>
      <w:r w:rsidRPr="00EF2E19">
        <w:rPr>
          <w:rFonts w:cstheme="minorHAnsi"/>
          <w:b/>
          <w:sz w:val="28"/>
          <w:szCs w:val="28"/>
          <w:shd w:val="clear" w:color="auto" w:fill="FFFFFF"/>
        </w:rPr>
        <w:t>Case Study</w:t>
      </w:r>
      <w:r w:rsidRPr="00EF2E19">
        <w:rPr>
          <w:rFonts w:cstheme="minorHAnsi"/>
          <w:b/>
          <w:sz w:val="28"/>
          <w:szCs w:val="28"/>
          <w:shd w:val="clear" w:color="auto" w:fill="FFFFFF"/>
        </w:rPr>
        <w:t xml:space="preserve">: </w:t>
      </w:r>
      <w:r w:rsidRPr="00EF2E19">
        <w:rPr>
          <w:rFonts w:cstheme="minorHAnsi"/>
          <w:b/>
          <w:sz w:val="28"/>
          <w:szCs w:val="28"/>
          <w:shd w:val="clear" w:color="auto" w:fill="FFFFFF"/>
        </w:rPr>
        <w:t>Completer Participant 2</w:t>
      </w:r>
    </w:p>
    <w:p w:rsidR="00EF2E19" w:rsidRPr="00EF2E19" w:rsidRDefault="00EF2E19" w:rsidP="00EF2E19">
      <w:pPr>
        <w:spacing w:after="0" w:line="240" w:lineRule="auto"/>
        <w:jc w:val="center"/>
        <w:rPr>
          <w:rFonts w:cstheme="minorHAnsi"/>
          <w:b/>
          <w:sz w:val="28"/>
          <w:szCs w:val="28"/>
          <w:shd w:val="clear" w:color="auto" w:fill="FFFFFF"/>
        </w:rPr>
      </w:pPr>
      <w:r w:rsidRPr="00EF2E19">
        <w:rPr>
          <w:rFonts w:cstheme="minorHAnsi"/>
          <w:b/>
          <w:sz w:val="28"/>
          <w:szCs w:val="28"/>
          <w:shd w:val="clear" w:color="auto" w:fill="FFFFFF"/>
        </w:rPr>
        <w:t>Evaluation (18/19)</w:t>
      </w:r>
    </w:p>
    <w:p w:rsidR="00EF2E19" w:rsidRPr="00EF2E19" w:rsidRDefault="00EF2E19" w:rsidP="00EF2E19">
      <w:pPr>
        <w:spacing w:after="0" w:line="240" w:lineRule="auto"/>
        <w:rPr>
          <w:rFonts w:cstheme="minorHAnsi"/>
          <w:sz w:val="20"/>
          <w:szCs w:val="20"/>
        </w:rPr>
      </w:pPr>
      <w:r w:rsidRPr="00EF2E19">
        <w:rPr>
          <w:rFonts w:cstheme="minorHAnsi"/>
          <w:sz w:val="20"/>
          <w:szCs w:val="20"/>
        </w:rPr>
        <w:t xml:space="preserve">2018-2019 Evaluation | </w:t>
      </w:r>
    </w:p>
    <w:p w:rsidR="00EF2E19" w:rsidRPr="00EF2E19" w:rsidRDefault="00EF2E19" w:rsidP="00EF2E19">
      <w:pPr>
        <w:spacing w:after="0" w:line="360" w:lineRule="auto"/>
        <w:rPr>
          <w:rFonts w:cstheme="minorHAnsi"/>
          <w:sz w:val="20"/>
          <w:szCs w:val="20"/>
        </w:rPr>
      </w:pPr>
      <w:r w:rsidRPr="00EF2E19">
        <w:rPr>
          <w:rFonts w:cstheme="minorHAnsi"/>
          <w:sz w:val="20"/>
          <w:szCs w:val="20"/>
        </w:rPr>
        <w:t xml:space="preserve">Expanded ADEPT (SCTS) | Classroom-Based Teacher | Formative | Induction 1 </w:t>
      </w:r>
    </w:p>
    <w:p w:rsidR="00EF2E19" w:rsidRPr="00EF2E19" w:rsidRDefault="00EF2E19" w:rsidP="00C9102F">
      <w:pPr>
        <w:spacing w:after="0" w:line="276" w:lineRule="auto"/>
        <w:rPr>
          <w:rFonts w:cstheme="minorHAnsi"/>
          <w:b/>
          <w:sz w:val="24"/>
          <w:szCs w:val="24"/>
        </w:rPr>
      </w:pPr>
      <w:r w:rsidRPr="00EF2E19">
        <w:rPr>
          <w:rFonts w:cstheme="minorHAnsi"/>
          <w:b/>
          <w:sz w:val="24"/>
          <w:szCs w:val="24"/>
        </w:rPr>
        <w:t xml:space="preserve">Evaluation Results </w:t>
      </w:r>
    </w:p>
    <w:p w:rsidR="00EF2E19" w:rsidRPr="00EF2E19" w:rsidRDefault="00EF2E19" w:rsidP="00C9102F">
      <w:pPr>
        <w:spacing w:after="0" w:line="276" w:lineRule="auto"/>
        <w:rPr>
          <w:rFonts w:cstheme="minorHAnsi"/>
        </w:rPr>
      </w:pPr>
      <w:r w:rsidRPr="00EF2E19">
        <w:rPr>
          <w:rFonts w:cstheme="minorHAnsi"/>
        </w:rPr>
        <w:t xml:space="preserve">The following requirements have not been met: The minimum number of walkthrough(s) for the Preliminary Cycle have not been completed. </w:t>
      </w:r>
    </w:p>
    <w:p w:rsidR="00EF2E19" w:rsidRPr="00EF2E19" w:rsidRDefault="00EF2E19" w:rsidP="00C9102F">
      <w:pPr>
        <w:spacing w:after="0" w:line="276" w:lineRule="auto"/>
        <w:rPr>
          <w:rFonts w:cstheme="minorHAnsi"/>
          <w:sz w:val="24"/>
          <w:szCs w:val="24"/>
        </w:rPr>
      </w:pPr>
      <w:r w:rsidRPr="00EF2E19">
        <w:rPr>
          <w:rFonts w:cstheme="minorHAnsi"/>
          <w:b/>
          <w:sz w:val="24"/>
          <w:szCs w:val="24"/>
        </w:rPr>
        <w:t xml:space="preserve">Educator Comments &amp; Feedback  </w:t>
      </w:r>
      <w:r w:rsidRPr="00EF2E19">
        <w:rPr>
          <w:rFonts w:cstheme="minorHAnsi"/>
          <w:b/>
          <w:sz w:val="24"/>
          <w:szCs w:val="24"/>
        </w:rPr>
        <w:tab/>
      </w:r>
    </w:p>
    <w:p w:rsidR="00EF2E19" w:rsidRPr="00EF2E19" w:rsidRDefault="00EF2E19" w:rsidP="00C9102F">
      <w:pPr>
        <w:spacing w:after="0" w:line="276" w:lineRule="auto"/>
        <w:rPr>
          <w:rFonts w:cstheme="minorHAnsi"/>
        </w:rPr>
      </w:pPr>
      <w:r w:rsidRPr="00EF2E19">
        <w:rPr>
          <w:rFonts w:cstheme="minorHAnsi"/>
        </w:rPr>
        <w:t>Feedback and comment from the educator comments</w:t>
      </w:r>
      <w:r w:rsidRPr="00EF2E19">
        <w:rPr>
          <w:rFonts w:cstheme="minorHAnsi"/>
        </w:rPr>
        <w:tab/>
      </w:r>
      <w:r w:rsidRPr="00EF2E19">
        <w:rPr>
          <w:rFonts w:cstheme="minorHAnsi"/>
        </w:rPr>
        <w:tab/>
        <w:t>[no comments]</w:t>
      </w:r>
    </w:p>
    <w:p w:rsidR="00EF2E19" w:rsidRPr="00EF2E19" w:rsidRDefault="00EF2E19" w:rsidP="00C9102F">
      <w:pPr>
        <w:spacing w:after="0" w:line="276" w:lineRule="auto"/>
        <w:rPr>
          <w:rFonts w:cstheme="minorHAnsi"/>
          <w:b/>
          <w:sz w:val="24"/>
          <w:szCs w:val="24"/>
        </w:rPr>
      </w:pPr>
      <w:r w:rsidRPr="00EF2E19">
        <w:rPr>
          <w:rFonts w:cstheme="minorHAnsi"/>
          <w:b/>
          <w:sz w:val="24"/>
          <w:szCs w:val="24"/>
        </w:rPr>
        <w:t xml:space="preserve">Final Conference &amp; Comments </w:t>
      </w:r>
    </w:p>
    <w:p w:rsidR="00EF2E19" w:rsidRPr="00EF2E19" w:rsidRDefault="00EF2E19" w:rsidP="00C9102F">
      <w:pPr>
        <w:spacing w:after="0" w:line="276" w:lineRule="auto"/>
        <w:rPr>
          <w:rFonts w:cstheme="minorHAnsi"/>
        </w:rPr>
      </w:pPr>
      <w:r w:rsidRPr="00EF2E19">
        <w:rPr>
          <w:rFonts w:cstheme="minorHAnsi"/>
        </w:rPr>
        <w:t>Final conference date</w:t>
      </w:r>
      <w:r w:rsidRPr="00EF2E19">
        <w:rPr>
          <w:rFonts w:cstheme="minorHAnsi"/>
        </w:rPr>
        <w:tab/>
      </w:r>
      <w:r w:rsidRPr="00EF2E19">
        <w:rPr>
          <w:rFonts w:cstheme="minorHAnsi"/>
        </w:rPr>
        <w:tab/>
      </w:r>
      <w:r w:rsidRPr="00EF2E19">
        <w:rPr>
          <w:rFonts w:cstheme="minorHAnsi"/>
        </w:rPr>
        <w:tab/>
      </w:r>
      <w:r w:rsidRPr="00EF2E19">
        <w:rPr>
          <w:rFonts w:cstheme="minorHAnsi"/>
        </w:rPr>
        <w:tab/>
        <w:t>3/18/2019</w:t>
      </w:r>
    </w:p>
    <w:p w:rsidR="00EF2E19" w:rsidRPr="00EF2E19" w:rsidRDefault="00EF2E19" w:rsidP="00C9102F">
      <w:pPr>
        <w:spacing w:after="0" w:line="360" w:lineRule="auto"/>
        <w:rPr>
          <w:rFonts w:cstheme="minorHAnsi"/>
        </w:rPr>
      </w:pPr>
      <w:r w:rsidRPr="00EF2E19">
        <w:rPr>
          <w:rFonts w:cstheme="minorHAnsi"/>
        </w:rPr>
        <w:t>Evaluator comments</w:t>
      </w:r>
      <w:r w:rsidRPr="00EF2E19">
        <w:rPr>
          <w:rFonts w:cstheme="minorHAnsi"/>
        </w:rPr>
        <w:tab/>
      </w:r>
      <w:r w:rsidRPr="00EF2E19">
        <w:rPr>
          <w:rFonts w:cstheme="minorHAnsi"/>
        </w:rPr>
        <w:tab/>
      </w:r>
      <w:r w:rsidRPr="00EF2E19">
        <w:rPr>
          <w:rFonts w:cstheme="minorHAnsi"/>
        </w:rPr>
        <w:tab/>
      </w:r>
      <w:r w:rsidRPr="00EF2E19">
        <w:rPr>
          <w:rFonts w:cstheme="minorHAnsi"/>
        </w:rPr>
        <w:tab/>
        <w:t>[no comments]</w:t>
      </w:r>
    </w:p>
    <w:p w:rsidR="00EF2E19" w:rsidRPr="00EF2E19" w:rsidRDefault="00EF2E19" w:rsidP="00EF2E19">
      <w:pPr>
        <w:spacing w:after="0" w:line="276" w:lineRule="auto"/>
        <w:rPr>
          <w:rFonts w:cstheme="minorHAnsi"/>
          <w:b/>
          <w:sz w:val="24"/>
          <w:szCs w:val="24"/>
        </w:rPr>
      </w:pPr>
      <w:r w:rsidRPr="00EF2E19">
        <w:rPr>
          <w:rFonts w:cstheme="minorHAnsi"/>
          <w:b/>
          <w:sz w:val="24"/>
          <w:szCs w:val="24"/>
        </w:rPr>
        <w:t xml:space="preserve">Observations of Professional Practice </w:t>
      </w:r>
    </w:p>
    <w:p w:rsidR="00EF2E19" w:rsidRPr="00EF2E19" w:rsidRDefault="00EF2E19" w:rsidP="00EF2E19">
      <w:pPr>
        <w:spacing w:after="0" w:line="276" w:lineRule="auto"/>
        <w:rPr>
          <w:rFonts w:cstheme="minorHAnsi"/>
        </w:rPr>
      </w:pPr>
      <w:r w:rsidRPr="00EF2E19">
        <w:rPr>
          <w:rFonts w:cstheme="minorHAnsi"/>
        </w:rPr>
        <w:t xml:space="preserve">Domain </w:t>
      </w:r>
      <w:r w:rsidRPr="00EF2E19">
        <w:rPr>
          <w:rFonts w:cstheme="minorHAnsi"/>
        </w:rPr>
        <w:tab/>
      </w:r>
      <w:r w:rsidRPr="00EF2E19">
        <w:rPr>
          <w:rFonts w:cstheme="minorHAnsi"/>
        </w:rPr>
        <w:tab/>
      </w:r>
      <w:r>
        <w:rPr>
          <w:rFonts w:cstheme="minorHAnsi"/>
        </w:rPr>
        <w:tab/>
      </w:r>
      <w:r w:rsidRPr="00EF2E19">
        <w:rPr>
          <w:rFonts w:cstheme="minorHAnsi"/>
        </w:rPr>
        <w:t>Score</w:t>
      </w:r>
      <w:r w:rsidRPr="00EF2E19">
        <w:rPr>
          <w:rFonts w:cstheme="minorHAnsi"/>
        </w:rPr>
        <w:tab/>
      </w:r>
      <w:r w:rsidRPr="00EF2E19">
        <w:rPr>
          <w:rFonts w:cstheme="minorHAnsi"/>
        </w:rPr>
        <w:tab/>
        <w:t xml:space="preserve">Weighted Score </w:t>
      </w:r>
      <w:r w:rsidRPr="00EF2E19">
        <w:rPr>
          <w:rFonts w:cstheme="minorHAnsi"/>
        </w:rPr>
        <w:tab/>
        <w:t xml:space="preserve">Performance Level </w:t>
      </w:r>
    </w:p>
    <w:p w:rsidR="00EF2E19" w:rsidRPr="00EF2E19" w:rsidRDefault="00EF2E19" w:rsidP="00EF2E19">
      <w:pPr>
        <w:spacing w:after="0" w:line="276" w:lineRule="auto"/>
        <w:rPr>
          <w:rFonts w:cstheme="minorHAnsi"/>
        </w:rPr>
      </w:pPr>
      <w:r w:rsidRPr="00EF2E19">
        <w:rPr>
          <w:rFonts w:cstheme="minorHAnsi"/>
        </w:rPr>
        <w:t xml:space="preserve">Planning (20 %) </w:t>
      </w:r>
      <w:r w:rsidRPr="00EF2E19">
        <w:rPr>
          <w:rFonts w:cstheme="minorHAnsi"/>
        </w:rPr>
        <w:tab/>
      </w:r>
      <w:r w:rsidRPr="00EF2E19">
        <w:rPr>
          <w:rFonts w:cstheme="minorHAnsi"/>
        </w:rPr>
        <w:tab/>
      </w:r>
      <w:r>
        <w:rPr>
          <w:rFonts w:cstheme="minorHAnsi"/>
        </w:rPr>
        <w:tab/>
      </w:r>
      <w:r w:rsidRPr="00EF2E19">
        <w:rPr>
          <w:rFonts w:cstheme="minorHAnsi"/>
        </w:rPr>
        <w:t xml:space="preserve">3.00 </w:t>
      </w:r>
      <w:r w:rsidRPr="00EF2E19">
        <w:rPr>
          <w:rFonts w:cstheme="minorHAnsi"/>
        </w:rPr>
        <w:tab/>
      </w:r>
      <w:r w:rsidRPr="00EF2E19">
        <w:rPr>
          <w:rFonts w:cstheme="minorHAnsi"/>
        </w:rPr>
        <w:tab/>
        <w:t xml:space="preserve">0.60 </w:t>
      </w:r>
      <w:r w:rsidRPr="00EF2E19">
        <w:rPr>
          <w:rFonts w:cstheme="minorHAnsi"/>
        </w:rPr>
        <w:tab/>
      </w:r>
      <w:r w:rsidRPr="00EF2E19">
        <w:rPr>
          <w:rFonts w:cstheme="minorHAnsi"/>
        </w:rPr>
        <w:tab/>
      </w:r>
      <w:r w:rsidRPr="00EF2E19">
        <w:rPr>
          <w:rFonts w:cstheme="minorHAnsi"/>
        </w:rPr>
        <w:tab/>
        <w:t xml:space="preserve">Proficient </w:t>
      </w:r>
    </w:p>
    <w:p w:rsidR="00EF2E19" w:rsidRPr="00EF2E19" w:rsidRDefault="00EF2E19" w:rsidP="00EF2E19">
      <w:pPr>
        <w:spacing w:after="0" w:line="276" w:lineRule="auto"/>
        <w:rPr>
          <w:rFonts w:cstheme="minorHAnsi"/>
        </w:rPr>
      </w:pPr>
      <w:r w:rsidRPr="00EF2E19">
        <w:rPr>
          <w:rFonts w:cstheme="minorHAnsi"/>
        </w:rPr>
        <w:t>Instruction (50 %)</w:t>
      </w:r>
      <w:r w:rsidRPr="00EF2E19">
        <w:rPr>
          <w:rFonts w:cstheme="minorHAnsi"/>
        </w:rPr>
        <w:tab/>
      </w:r>
      <w:r>
        <w:rPr>
          <w:rFonts w:cstheme="minorHAnsi"/>
        </w:rPr>
        <w:tab/>
      </w:r>
      <w:r w:rsidRPr="00EF2E19">
        <w:rPr>
          <w:rFonts w:cstheme="minorHAnsi"/>
        </w:rPr>
        <w:t xml:space="preserve">3.17 </w:t>
      </w:r>
      <w:r w:rsidRPr="00EF2E19">
        <w:rPr>
          <w:rFonts w:cstheme="minorHAnsi"/>
        </w:rPr>
        <w:tab/>
      </w:r>
      <w:r w:rsidRPr="00EF2E19">
        <w:rPr>
          <w:rFonts w:cstheme="minorHAnsi"/>
        </w:rPr>
        <w:tab/>
        <w:t xml:space="preserve">1.58 </w:t>
      </w:r>
      <w:r w:rsidRPr="00EF2E19">
        <w:rPr>
          <w:rFonts w:cstheme="minorHAnsi"/>
        </w:rPr>
        <w:tab/>
      </w:r>
      <w:r w:rsidRPr="00EF2E19">
        <w:rPr>
          <w:rFonts w:cstheme="minorHAnsi"/>
        </w:rPr>
        <w:tab/>
      </w:r>
      <w:r w:rsidRPr="00EF2E19">
        <w:rPr>
          <w:rFonts w:cstheme="minorHAnsi"/>
        </w:rPr>
        <w:tab/>
        <w:t xml:space="preserve">Proficient </w:t>
      </w:r>
    </w:p>
    <w:p w:rsidR="00EF2E19" w:rsidRPr="00EF2E19" w:rsidRDefault="00EF2E19" w:rsidP="00EF2E19">
      <w:pPr>
        <w:spacing w:after="0" w:line="276" w:lineRule="auto"/>
        <w:rPr>
          <w:rFonts w:cstheme="minorHAnsi"/>
        </w:rPr>
      </w:pPr>
      <w:r w:rsidRPr="00EF2E19">
        <w:rPr>
          <w:rFonts w:cstheme="minorHAnsi"/>
        </w:rPr>
        <w:t xml:space="preserve">Environment (20 %) </w:t>
      </w:r>
      <w:r w:rsidRPr="00EF2E19">
        <w:rPr>
          <w:rFonts w:cstheme="minorHAnsi"/>
        </w:rPr>
        <w:tab/>
      </w:r>
      <w:r>
        <w:rPr>
          <w:rFonts w:cstheme="minorHAnsi"/>
        </w:rPr>
        <w:tab/>
      </w:r>
      <w:r w:rsidRPr="00EF2E19">
        <w:rPr>
          <w:rFonts w:cstheme="minorHAnsi"/>
        </w:rPr>
        <w:t xml:space="preserve">3.50 </w:t>
      </w:r>
      <w:r w:rsidRPr="00EF2E19">
        <w:rPr>
          <w:rFonts w:cstheme="minorHAnsi"/>
        </w:rPr>
        <w:tab/>
      </w:r>
      <w:r w:rsidRPr="00EF2E19">
        <w:rPr>
          <w:rFonts w:cstheme="minorHAnsi"/>
        </w:rPr>
        <w:tab/>
        <w:t>0.70</w:t>
      </w:r>
      <w:r w:rsidRPr="00EF2E19">
        <w:rPr>
          <w:rFonts w:cstheme="minorHAnsi"/>
        </w:rPr>
        <w:tab/>
      </w:r>
      <w:r w:rsidRPr="00EF2E19">
        <w:rPr>
          <w:rFonts w:cstheme="minorHAnsi"/>
        </w:rPr>
        <w:tab/>
      </w:r>
      <w:r w:rsidRPr="00EF2E19">
        <w:rPr>
          <w:rFonts w:cstheme="minorHAnsi"/>
        </w:rPr>
        <w:tab/>
        <w:t xml:space="preserve">Proficient </w:t>
      </w:r>
    </w:p>
    <w:p w:rsidR="00EF2E19" w:rsidRPr="00EF2E19" w:rsidRDefault="00EF2E19" w:rsidP="00EF2E19">
      <w:pPr>
        <w:rPr>
          <w:rFonts w:cstheme="minorHAnsi"/>
        </w:rPr>
      </w:pPr>
      <w:r w:rsidRPr="00EF2E19">
        <w:rPr>
          <w:rFonts w:cstheme="minorHAnsi"/>
        </w:rPr>
        <w:t xml:space="preserve">Professionalism (10 %) </w:t>
      </w:r>
      <w:r w:rsidRPr="00EF2E19">
        <w:rPr>
          <w:rFonts w:cstheme="minorHAnsi"/>
        </w:rPr>
        <w:tab/>
      </w:r>
      <w:r>
        <w:rPr>
          <w:rFonts w:cstheme="minorHAnsi"/>
        </w:rPr>
        <w:tab/>
      </w:r>
      <w:r w:rsidRPr="00EF2E19">
        <w:rPr>
          <w:rFonts w:cstheme="minorHAnsi"/>
        </w:rPr>
        <w:t>3.90</w:t>
      </w:r>
      <w:r w:rsidRPr="00EF2E19">
        <w:rPr>
          <w:rFonts w:cstheme="minorHAnsi"/>
        </w:rPr>
        <w:tab/>
      </w:r>
      <w:r w:rsidRPr="00EF2E19">
        <w:rPr>
          <w:rFonts w:cstheme="minorHAnsi"/>
        </w:rPr>
        <w:tab/>
        <w:t xml:space="preserve">0.39 </w:t>
      </w:r>
      <w:r w:rsidRPr="00EF2E19">
        <w:rPr>
          <w:rFonts w:cstheme="minorHAnsi"/>
        </w:rPr>
        <w:tab/>
      </w:r>
      <w:r w:rsidRPr="00EF2E19">
        <w:rPr>
          <w:rFonts w:cstheme="minorHAnsi"/>
        </w:rPr>
        <w:tab/>
      </w:r>
      <w:r w:rsidRPr="00EF2E19">
        <w:rPr>
          <w:rFonts w:cstheme="minorHAnsi"/>
        </w:rPr>
        <w:tab/>
        <w:t xml:space="preserve">Exemplary </w:t>
      </w:r>
    </w:p>
    <w:p w:rsidR="00EF2E19" w:rsidRPr="00EF2E19" w:rsidRDefault="00EF2E19" w:rsidP="00C9102F">
      <w:pPr>
        <w:spacing w:after="0" w:line="276" w:lineRule="auto"/>
        <w:rPr>
          <w:rFonts w:cstheme="minorHAnsi"/>
          <w:b/>
          <w:sz w:val="24"/>
          <w:szCs w:val="24"/>
        </w:rPr>
      </w:pPr>
      <w:r w:rsidRPr="00EF2E19">
        <w:rPr>
          <w:rFonts w:cstheme="minorHAnsi"/>
          <w:b/>
          <w:sz w:val="24"/>
          <w:szCs w:val="24"/>
        </w:rPr>
        <w:t xml:space="preserve">Final Evaluation Ratings </w:t>
      </w:r>
    </w:p>
    <w:p w:rsidR="00EF2E19" w:rsidRPr="00EF2E19" w:rsidRDefault="00EF2E19" w:rsidP="00C9102F">
      <w:pPr>
        <w:spacing w:after="0" w:line="276" w:lineRule="auto"/>
        <w:rPr>
          <w:rFonts w:cstheme="minorHAnsi"/>
        </w:rPr>
      </w:pPr>
      <w:r w:rsidRPr="00EF2E19">
        <w:rPr>
          <w:rFonts w:cstheme="minorHAnsi"/>
        </w:rPr>
        <w:t xml:space="preserve">Overall Composite Rating/Score </w:t>
      </w:r>
      <w:r w:rsidRPr="00EF2E19">
        <w:rPr>
          <w:rFonts w:cstheme="minorHAnsi"/>
        </w:rPr>
        <w:tab/>
      </w:r>
      <w:r w:rsidRPr="00EF2E19">
        <w:rPr>
          <w:rFonts w:cstheme="minorHAnsi"/>
        </w:rPr>
        <w:tab/>
        <w:t xml:space="preserve">Proficient </w:t>
      </w:r>
      <w:r w:rsidRPr="00EF2E19">
        <w:rPr>
          <w:rFonts w:cstheme="minorHAnsi"/>
        </w:rPr>
        <w:tab/>
      </w:r>
      <w:r w:rsidRPr="00EF2E19">
        <w:rPr>
          <w:rFonts w:cstheme="minorHAnsi"/>
        </w:rPr>
        <w:tab/>
        <w:t>3.27</w:t>
      </w:r>
    </w:p>
    <w:p w:rsidR="00EF2E19" w:rsidRPr="00C9102F" w:rsidRDefault="00EF2E19" w:rsidP="00C9102F">
      <w:pPr>
        <w:spacing w:after="0" w:line="276" w:lineRule="auto"/>
        <w:rPr>
          <w:rFonts w:cstheme="minorHAnsi"/>
          <w:sz w:val="18"/>
          <w:szCs w:val="18"/>
        </w:rPr>
      </w:pPr>
      <w:r w:rsidRPr="00EF2E19">
        <w:rPr>
          <w:rFonts w:cstheme="minorHAnsi"/>
          <w:sz w:val="18"/>
          <w:szCs w:val="18"/>
        </w:rPr>
        <w:t>This is the composite score for observations and the professionalism rubric.</w:t>
      </w:r>
    </w:p>
    <w:p w:rsidR="00EF2E19" w:rsidRPr="00EF2E19" w:rsidRDefault="00EF2E19" w:rsidP="00C9102F">
      <w:pPr>
        <w:spacing w:after="0" w:line="276" w:lineRule="auto"/>
        <w:rPr>
          <w:rFonts w:cstheme="minorHAnsi"/>
        </w:rPr>
      </w:pPr>
      <w:r w:rsidRPr="00EF2E19">
        <w:rPr>
          <w:rFonts w:cstheme="minorHAnsi"/>
        </w:rPr>
        <w:t xml:space="preserve">Student Learning Objective Rating/Score </w:t>
      </w:r>
      <w:r w:rsidRPr="00EF2E19">
        <w:rPr>
          <w:rFonts w:cstheme="minorHAnsi"/>
        </w:rPr>
        <w:tab/>
        <w:t xml:space="preserve">Proficient </w:t>
      </w:r>
      <w:r w:rsidRPr="00EF2E19">
        <w:rPr>
          <w:rFonts w:cstheme="minorHAnsi"/>
        </w:rPr>
        <w:tab/>
      </w:r>
      <w:r w:rsidRPr="00EF2E19">
        <w:rPr>
          <w:rFonts w:cstheme="minorHAnsi"/>
        </w:rPr>
        <w:tab/>
        <w:t>0.00</w:t>
      </w:r>
    </w:p>
    <w:p w:rsidR="00EF2E19" w:rsidRPr="00EF2E19" w:rsidRDefault="00EF2E19" w:rsidP="00C9102F">
      <w:pPr>
        <w:spacing w:after="0" w:line="276" w:lineRule="auto"/>
        <w:rPr>
          <w:rFonts w:cstheme="minorHAnsi"/>
          <w:sz w:val="18"/>
          <w:szCs w:val="18"/>
        </w:rPr>
      </w:pPr>
      <w:r w:rsidRPr="00EF2E19">
        <w:rPr>
          <w:rFonts w:cstheme="minorHAnsi"/>
          <w:sz w:val="18"/>
          <w:szCs w:val="18"/>
        </w:rPr>
        <w:t>The score of the student learning objective.</w:t>
      </w:r>
    </w:p>
    <w:p w:rsidR="00EF2E19" w:rsidRPr="00EF2E19" w:rsidRDefault="00EF2E19" w:rsidP="00C9102F">
      <w:pPr>
        <w:spacing w:after="0" w:line="276" w:lineRule="auto"/>
        <w:rPr>
          <w:rFonts w:cstheme="minorHAnsi"/>
        </w:rPr>
      </w:pPr>
      <w:r w:rsidRPr="00EF2E19">
        <w:rPr>
          <w:rFonts w:cstheme="minorHAnsi"/>
        </w:rPr>
        <w:t xml:space="preserve">Final Overall Composite Rating/Score </w:t>
      </w:r>
      <w:r w:rsidRPr="00EF2E19">
        <w:rPr>
          <w:rFonts w:cstheme="minorHAnsi"/>
        </w:rPr>
        <w:tab/>
      </w:r>
      <w:r w:rsidRPr="00EF2E19">
        <w:rPr>
          <w:rFonts w:cstheme="minorHAnsi"/>
        </w:rPr>
        <w:tab/>
        <w:t xml:space="preserve">Proficient </w:t>
      </w:r>
      <w:r w:rsidRPr="00EF2E19">
        <w:rPr>
          <w:rFonts w:cstheme="minorHAnsi"/>
        </w:rPr>
        <w:tab/>
      </w:r>
      <w:r w:rsidRPr="00EF2E19">
        <w:rPr>
          <w:rFonts w:cstheme="minorHAnsi"/>
        </w:rPr>
        <w:tab/>
        <w:t>3.27</w:t>
      </w:r>
    </w:p>
    <w:p w:rsidR="00EF2E19" w:rsidRPr="00EF2E19" w:rsidRDefault="00EF2E19" w:rsidP="00C9102F">
      <w:pPr>
        <w:spacing w:after="0" w:line="276" w:lineRule="auto"/>
        <w:rPr>
          <w:rFonts w:cstheme="minorHAnsi"/>
          <w:sz w:val="18"/>
          <w:szCs w:val="18"/>
        </w:rPr>
      </w:pPr>
      <w:r w:rsidRPr="00EF2E19">
        <w:rPr>
          <w:rFonts w:cstheme="minorHAnsi"/>
          <w:sz w:val="18"/>
          <w:szCs w:val="18"/>
        </w:rPr>
        <w:t xml:space="preserve">The final score when the SLO score is added to (or subtracted from) the observation/professionalism composite </w:t>
      </w:r>
    </w:p>
    <w:p w:rsidR="00EF2E19" w:rsidRPr="00EF2E19" w:rsidRDefault="00EF2E19" w:rsidP="00C9102F">
      <w:pPr>
        <w:spacing w:after="0" w:line="360" w:lineRule="auto"/>
        <w:rPr>
          <w:rFonts w:cstheme="minorHAnsi"/>
        </w:rPr>
      </w:pPr>
      <w:r w:rsidRPr="00EF2E19">
        <w:rPr>
          <w:rFonts w:cstheme="minorHAnsi"/>
        </w:rPr>
        <w:t xml:space="preserve">Overall Status </w:t>
      </w:r>
      <w:r w:rsidRPr="00EF2E19">
        <w:rPr>
          <w:rFonts w:cstheme="minorHAnsi"/>
        </w:rPr>
        <w:tab/>
      </w:r>
      <w:r w:rsidRPr="00EF2E19">
        <w:rPr>
          <w:rFonts w:cstheme="minorHAnsi"/>
        </w:rPr>
        <w:tab/>
      </w:r>
      <w:r w:rsidRPr="00EF2E19">
        <w:rPr>
          <w:rFonts w:cstheme="minorHAnsi"/>
        </w:rPr>
        <w:tab/>
      </w:r>
      <w:r w:rsidRPr="00EF2E19">
        <w:rPr>
          <w:rFonts w:cstheme="minorHAnsi"/>
        </w:rPr>
        <w:tab/>
      </w:r>
      <w:r w:rsidRPr="00EF2E19">
        <w:rPr>
          <w:rFonts w:cstheme="minorHAnsi"/>
        </w:rPr>
        <w:tab/>
        <w:t xml:space="preserve">Met </w:t>
      </w:r>
    </w:p>
    <w:p w:rsidR="00EF2E19" w:rsidRPr="00EF2E19" w:rsidRDefault="00EF2E19" w:rsidP="00C9102F">
      <w:pPr>
        <w:spacing w:after="0" w:line="276" w:lineRule="auto"/>
        <w:rPr>
          <w:rFonts w:cstheme="minorHAnsi"/>
          <w:b/>
          <w:sz w:val="24"/>
          <w:szCs w:val="24"/>
        </w:rPr>
      </w:pPr>
      <w:r w:rsidRPr="00EF2E19">
        <w:rPr>
          <w:rFonts w:cstheme="minorHAnsi"/>
          <w:b/>
          <w:sz w:val="24"/>
          <w:szCs w:val="24"/>
        </w:rPr>
        <w:t xml:space="preserve">Recommendations for Next Year </w:t>
      </w:r>
    </w:p>
    <w:p w:rsidR="00EF2E19" w:rsidRPr="00EF2E19" w:rsidRDefault="00EF2E19" w:rsidP="00C9102F">
      <w:pPr>
        <w:spacing w:after="0" w:line="276" w:lineRule="auto"/>
        <w:rPr>
          <w:rFonts w:cstheme="minorHAnsi"/>
        </w:rPr>
      </w:pPr>
      <w:r w:rsidRPr="00EF2E19">
        <w:rPr>
          <w:rFonts w:cstheme="minorHAnsi"/>
        </w:rPr>
        <w:lastRenderedPageBreak/>
        <w:t xml:space="preserve">Next Evaluation Level </w:t>
      </w:r>
      <w:r w:rsidRPr="00EF2E19">
        <w:rPr>
          <w:rFonts w:cstheme="minorHAnsi"/>
        </w:rPr>
        <w:tab/>
      </w:r>
      <w:r w:rsidRPr="00EF2E19">
        <w:rPr>
          <w:rFonts w:cstheme="minorHAnsi"/>
        </w:rPr>
        <w:tab/>
      </w:r>
      <w:r w:rsidRPr="00EF2E19">
        <w:rPr>
          <w:rFonts w:cstheme="minorHAnsi"/>
        </w:rPr>
        <w:tab/>
      </w:r>
      <w:r w:rsidRPr="00EF2E19">
        <w:rPr>
          <w:rFonts w:cstheme="minorHAnsi"/>
        </w:rPr>
        <w:tab/>
        <w:t xml:space="preserve">Summative </w:t>
      </w:r>
    </w:p>
    <w:p w:rsidR="00EF2E19" w:rsidRPr="00EF2E19" w:rsidRDefault="00EF2E19" w:rsidP="00C9102F">
      <w:pPr>
        <w:spacing w:after="0" w:line="276" w:lineRule="auto"/>
        <w:rPr>
          <w:rFonts w:cstheme="minorHAnsi"/>
        </w:rPr>
      </w:pPr>
      <w:r w:rsidRPr="00EF2E19">
        <w:rPr>
          <w:rFonts w:cstheme="minorHAnsi"/>
        </w:rPr>
        <w:t>Next Contract Level</w:t>
      </w:r>
      <w:r w:rsidRPr="00EF2E19">
        <w:rPr>
          <w:rFonts w:cstheme="minorHAnsi"/>
        </w:rPr>
        <w:tab/>
      </w:r>
      <w:r w:rsidRPr="00EF2E19">
        <w:rPr>
          <w:rFonts w:cstheme="minorHAnsi"/>
        </w:rPr>
        <w:tab/>
      </w:r>
      <w:r w:rsidRPr="00EF2E19">
        <w:rPr>
          <w:rFonts w:cstheme="minorHAnsi"/>
        </w:rPr>
        <w:tab/>
      </w:r>
      <w:r w:rsidRPr="00EF2E19">
        <w:rPr>
          <w:rFonts w:cstheme="minorHAnsi"/>
        </w:rPr>
        <w:tab/>
        <w:t xml:space="preserve">Annual 1 </w:t>
      </w:r>
    </w:p>
    <w:p w:rsidR="00EF2E19" w:rsidRPr="00C9102F" w:rsidRDefault="00EF2E19" w:rsidP="00C9102F">
      <w:pPr>
        <w:spacing w:after="0" w:line="276" w:lineRule="auto"/>
        <w:rPr>
          <w:rFonts w:cstheme="minorHAnsi"/>
        </w:rPr>
      </w:pPr>
      <w:r w:rsidRPr="00EF2E19">
        <w:rPr>
          <w:rFonts w:cstheme="minorHAnsi"/>
        </w:rPr>
        <w:t xml:space="preserve">Hire Status </w:t>
      </w:r>
      <w:r w:rsidRPr="00EF2E19">
        <w:rPr>
          <w:rFonts w:cstheme="minorHAnsi"/>
        </w:rPr>
        <w:tab/>
      </w:r>
      <w:r w:rsidRPr="00EF2E19">
        <w:rPr>
          <w:rFonts w:cstheme="minorHAnsi"/>
        </w:rPr>
        <w:tab/>
      </w:r>
      <w:r w:rsidRPr="00EF2E19">
        <w:rPr>
          <w:rFonts w:cstheme="minorHAnsi"/>
        </w:rPr>
        <w:tab/>
      </w:r>
      <w:r w:rsidRPr="00EF2E19">
        <w:rPr>
          <w:rFonts w:cstheme="minorHAnsi"/>
        </w:rPr>
        <w:tab/>
      </w:r>
      <w:r w:rsidRPr="00EF2E19">
        <w:rPr>
          <w:rFonts w:cstheme="minorHAnsi"/>
        </w:rPr>
        <w:tab/>
        <w:t>Rehired</w:t>
      </w:r>
    </w:p>
    <w:p w:rsidR="00EF2E19" w:rsidRPr="00EF2E19" w:rsidRDefault="00EF2E19" w:rsidP="00EF2E19">
      <w:pPr>
        <w:spacing w:after="0" w:line="240" w:lineRule="auto"/>
        <w:jc w:val="center"/>
        <w:rPr>
          <w:rFonts w:cstheme="minorHAnsi"/>
          <w:b/>
          <w:sz w:val="28"/>
          <w:szCs w:val="28"/>
          <w:shd w:val="clear" w:color="auto" w:fill="FFFFFF"/>
        </w:rPr>
      </w:pPr>
      <w:r w:rsidRPr="00EF2E19">
        <w:rPr>
          <w:rFonts w:cstheme="minorHAnsi"/>
          <w:b/>
          <w:sz w:val="28"/>
          <w:szCs w:val="28"/>
          <w:shd w:val="clear" w:color="auto" w:fill="FFFFFF"/>
        </w:rPr>
        <w:t>Case Study: Completer Participant 2</w:t>
      </w:r>
    </w:p>
    <w:p w:rsidR="00EF2E19" w:rsidRPr="00EF2E19" w:rsidRDefault="00EF2E19" w:rsidP="00EF2E19">
      <w:pPr>
        <w:spacing w:after="0" w:line="240" w:lineRule="auto"/>
        <w:jc w:val="center"/>
        <w:rPr>
          <w:rFonts w:cstheme="minorHAnsi"/>
          <w:b/>
          <w:sz w:val="28"/>
          <w:szCs w:val="28"/>
          <w:shd w:val="clear" w:color="auto" w:fill="FFFFFF"/>
        </w:rPr>
      </w:pPr>
      <w:r w:rsidRPr="00EF2E19">
        <w:rPr>
          <w:rFonts w:cstheme="minorHAnsi"/>
          <w:b/>
          <w:sz w:val="28"/>
          <w:szCs w:val="28"/>
          <w:shd w:val="clear" w:color="auto" w:fill="FFFFFF"/>
        </w:rPr>
        <w:t xml:space="preserve">Evaluation </w:t>
      </w:r>
      <w:r>
        <w:rPr>
          <w:rFonts w:cstheme="minorHAnsi"/>
          <w:b/>
          <w:sz w:val="28"/>
          <w:szCs w:val="28"/>
          <w:shd w:val="clear" w:color="auto" w:fill="FFFFFF"/>
        </w:rPr>
        <w:t>(19/20</w:t>
      </w:r>
      <w:r w:rsidRPr="00EF2E19">
        <w:rPr>
          <w:rFonts w:cstheme="minorHAnsi"/>
          <w:b/>
          <w:sz w:val="28"/>
          <w:szCs w:val="28"/>
          <w:shd w:val="clear" w:color="auto" w:fill="FFFFFF"/>
        </w:rPr>
        <w:t>)</w:t>
      </w:r>
    </w:p>
    <w:p w:rsidR="00EF2E19" w:rsidRPr="00EF2E19" w:rsidRDefault="00EF2E19" w:rsidP="00EF2E19">
      <w:pPr>
        <w:spacing w:after="0" w:line="240" w:lineRule="auto"/>
        <w:rPr>
          <w:rFonts w:cstheme="minorHAnsi"/>
          <w:sz w:val="20"/>
          <w:szCs w:val="20"/>
        </w:rPr>
      </w:pPr>
      <w:r>
        <w:rPr>
          <w:rFonts w:cstheme="minorHAnsi"/>
          <w:sz w:val="20"/>
          <w:szCs w:val="20"/>
        </w:rPr>
        <w:t>2019-2020</w:t>
      </w:r>
      <w:r w:rsidRPr="00EF2E19">
        <w:rPr>
          <w:rFonts w:cstheme="minorHAnsi"/>
          <w:sz w:val="20"/>
          <w:szCs w:val="20"/>
        </w:rPr>
        <w:t xml:space="preserve"> Evaluation | </w:t>
      </w:r>
    </w:p>
    <w:p w:rsidR="00EF2E19" w:rsidRPr="00EF2E19" w:rsidRDefault="00EF2E19" w:rsidP="00EF2E19">
      <w:pPr>
        <w:spacing w:after="0" w:line="360" w:lineRule="auto"/>
        <w:rPr>
          <w:rFonts w:cstheme="minorHAnsi"/>
          <w:sz w:val="20"/>
          <w:szCs w:val="20"/>
        </w:rPr>
      </w:pPr>
      <w:r w:rsidRPr="00EF2E19">
        <w:rPr>
          <w:rFonts w:cstheme="minorHAnsi"/>
          <w:sz w:val="20"/>
          <w:szCs w:val="20"/>
        </w:rPr>
        <w:t xml:space="preserve">Expanded ADEPT (SCTS) | Classroom-Based Teacher | Formative | Induction 1 </w:t>
      </w:r>
    </w:p>
    <w:p w:rsidR="00EF2E19" w:rsidRPr="00EF2E19" w:rsidRDefault="00EF2E19" w:rsidP="00BB3784">
      <w:pPr>
        <w:spacing w:after="0" w:line="276" w:lineRule="auto"/>
        <w:rPr>
          <w:rFonts w:cstheme="minorHAnsi"/>
          <w:b/>
          <w:sz w:val="24"/>
          <w:szCs w:val="24"/>
        </w:rPr>
      </w:pPr>
      <w:r w:rsidRPr="00EF2E19">
        <w:rPr>
          <w:rFonts w:cstheme="minorHAnsi"/>
          <w:b/>
          <w:sz w:val="24"/>
          <w:szCs w:val="24"/>
        </w:rPr>
        <w:t xml:space="preserve">Evaluation Results </w:t>
      </w:r>
    </w:p>
    <w:p w:rsidR="00EF2E19" w:rsidRPr="00EF2E19" w:rsidRDefault="00EF2E19" w:rsidP="00BB3784">
      <w:pPr>
        <w:spacing w:after="0" w:line="276" w:lineRule="auto"/>
        <w:rPr>
          <w:rFonts w:cstheme="minorHAnsi"/>
        </w:rPr>
      </w:pPr>
      <w:r w:rsidRPr="00EF2E19">
        <w:rPr>
          <w:rFonts w:cstheme="minorHAnsi"/>
        </w:rPr>
        <w:t xml:space="preserve">The following requirements have not been met: The minimum number of walkthrough(s) for the Preliminary Cycle have not been completed. </w:t>
      </w:r>
    </w:p>
    <w:p w:rsidR="00EF2E19" w:rsidRPr="00EF2E19" w:rsidRDefault="00EF2E19" w:rsidP="00BB3784">
      <w:pPr>
        <w:spacing w:after="0" w:line="276" w:lineRule="auto"/>
        <w:rPr>
          <w:rFonts w:cstheme="minorHAnsi"/>
          <w:sz w:val="24"/>
          <w:szCs w:val="24"/>
        </w:rPr>
      </w:pPr>
      <w:r w:rsidRPr="00EF2E19">
        <w:rPr>
          <w:rFonts w:cstheme="minorHAnsi"/>
          <w:b/>
          <w:sz w:val="24"/>
          <w:szCs w:val="24"/>
        </w:rPr>
        <w:t xml:space="preserve">Educator Comments &amp; Feedback  </w:t>
      </w:r>
      <w:r w:rsidRPr="00EF2E19">
        <w:rPr>
          <w:rFonts w:cstheme="minorHAnsi"/>
          <w:b/>
          <w:sz w:val="24"/>
          <w:szCs w:val="24"/>
        </w:rPr>
        <w:tab/>
      </w:r>
    </w:p>
    <w:p w:rsidR="00EF2E19" w:rsidRPr="00EF2E19" w:rsidRDefault="00EF2E19" w:rsidP="00BB3784">
      <w:pPr>
        <w:spacing w:after="0" w:line="276" w:lineRule="auto"/>
        <w:rPr>
          <w:rFonts w:cstheme="minorHAnsi"/>
        </w:rPr>
      </w:pPr>
      <w:r w:rsidRPr="00EF2E19">
        <w:rPr>
          <w:rFonts w:cstheme="minorHAnsi"/>
        </w:rPr>
        <w:t>Feedback and comment from the educator comments</w:t>
      </w:r>
      <w:r w:rsidRPr="00EF2E19">
        <w:rPr>
          <w:rFonts w:cstheme="minorHAnsi"/>
        </w:rPr>
        <w:tab/>
      </w:r>
      <w:r w:rsidRPr="00EF2E19">
        <w:rPr>
          <w:rFonts w:cstheme="minorHAnsi"/>
        </w:rPr>
        <w:tab/>
        <w:t>[no comments]</w:t>
      </w:r>
    </w:p>
    <w:p w:rsidR="00EF2E19" w:rsidRPr="00EF2E19" w:rsidRDefault="00EF2E19" w:rsidP="00BB3784">
      <w:pPr>
        <w:spacing w:after="0" w:line="276" w:lineRule="auto"/>
        <w:rPr>
          <w:rFonts w:cstheme="minorHAnsi"/>
          <w:b/>
          <w:sz w:val="24"/>
          <w:szCs w:val="24"/>
        </w:rPr>
      </w:pPr>
      <w:r w:rsidRPr="00EF2E19">
        <w:rPr>
          <w:rFonts w:cstheme="minorHAnsi"/>
          <w:b/>
          <w:sz w:val="24"/>
          <w:szCs w:val="24"/>
        </w:rPr>
        <w:t xml:space="preserve">Final Conference &amp; Comments </w:t>
      </w:r>
    </w:p>
    <w:p w:rsidR="00EF2E19" w:rsidRPr="00EF2E19" w:rsidRDefault="00EF2E19" w:rsidP="00EF2E19">
      <w:pPr>
        <w:spacing w:after="0" w:line="276" w:lineRule="auto"/>
        <w:rPr>
          <w:rFonts w:cstheme="minorHAnsi"/>
        </w:rPr>
      </w:pPr>
      <w:r>
        <w:rPr>
          <w:rFonts w:cstheme="minorHAnsi"/>
        </w:rPr>
        <w:t>Final conference date</w:t>
      </w:r>
      <w:r>
        <w:rPr>
          <w:rFonts w:cstheme="minorHAnsi"/>
        </w:rPr>
        <w:tab/>
      </w:r>
      <w:r>
        <w:rPr>
          <w:rFonts w:cstheme="minorHAnsi"/>
        </w:rPr>
        <w:tab/>
      </w:r>
      <w:r>
        <w:rPr>
          <w:rFonts w:cstheme="minorHAnsi"/>
        </w:rPr>
        <w:tab/>
      </w:r>
      <w:r>
        <w:rPr>
          <w:rFonts w:cstheme="minorHAnsi"/>
        </w:rPr>
        <w:tab/>
        <w:t>3/17/2020</w:t>
      </w:r>
    </w:p>
    <w:p w:rsidR="00EF2E19" w:rsidRPr="00EF2E19" w:rsidRDefault="00EF2E19" w:rsidP="00EF2E19">
      <w:pPr>
        <w:spacing w:after="0" w:line="480" w:lineRule="auto"/>
        <w:rPr>
          <w:rFonts w:cstheme="minorHAnsi"/>
        </w:rPr>
      </w:pPr>
      <w:r w:rsidRPr="00EF2E19">
        <w:rPr>
          <w:rFonts w:cstheme="minorHAnsi"/>
        </w:rPr>
        <w:t>Evaluator comments</w:t>
      </w:r>
      <w:r w:rsidRPr="00EF2E19">
        <w:rPr>
          <w:rFonts w:cstheme="minorHAnsi"/>
        </w:rPr>
        <w:tab/>
      </w:r>
      <w:r w:rsidRPr="00EF2E19">
        <w:rPr>
          <w:rFonts w:cstheme="minorHAnsi"/>
        </w:rPr>
        <w:tab/>
      </w:r>
      <w:r w:rsidRPr="00EF2E19">
        <w:rPr>
          <w:rFonts w:cstheme="minorHAnsi"/>
        </w:rPr>
        <w:tab/>
      </w:r>
      <w:r w:rsidRPr="00EF2E19">
        <w:rPr>
          <w:rFonts w:cstheme="minorHAnsi"/>
        </w:rPr>
        <w:tab/>
      </w:r>
      <w:r>
        <w:rPr>
          <w:rFonts w:cstheme="minorHAnsi"/>
        </w:rPr>
        <w:t>Excellent teacher!</w:t>
      </w:r>
    </w:p>
    <w:p w:rsidR="00EF2E19" w:rsidRPr="00EF2E19" w:rsidRDefault="00EF2E19" w:rsidP="00EF2E19">
      <w:pPr>
        <w:spacing w:after="0" w:line="276" w:lineRule="auto"/>
        <w:rPr>
          <w:rFonts w:cstheme="minorHAnsi"/>
          <w:b/>
          <w:sz w:val="24"/>
          <w:szCs w:val="24"/>
        </w:rPr>
      </w:pPr>
      <w:r w:rsidRPr="00EF2E19">
        <w:rPr>
          <w:rFonts w:cstheme="minorHAnsi"/>
          <w:b/>
          <w:sz w:val="24"/>
          <w:szCs w:val="24"/>
        </w:rPr>
        <w:t xml:space="preserve">Observations of Professional Practice </w:t>
      </w:r>
    </w:p>
    <w:p w:rsidR="00EF2E19" w:rsidRPr="00EF2E19" w:rsidRDefault="00EF2E19" w:rsidP="00EF2E19">
      <w:pPr>
        <w:spacing w:after="0" w:line="276" w:lineRule="auto"/>
        <w:rPr>
          <w:rFonts w:cstheme="minorHAnsi"/>
        </w:rPr>
      </w:pPr>
      <w:r w:rsidRPr="00EF2E19">
        <w:rPr>
          <w:rFonts w:cstheme="minorHAnsi"/>
        </w:rPr>
        <w:t xml:space="preserve">Domain </w:t>
      </w:r>
      <w:r w:rsidRPr="00EF2E19">
        <w:rPr>
          <w:rFonts w:cstheme="minorHAnsi"/>
        </w:rPr>
        <w:tab/>
      </w:r>
      <w:r w:rsidRPr="00EF2E19">
        <w:rPr>
          <w:rFonts w:cstheme="minorHAnsi"/>
        </w:rPr>
        <w:tab/>
      </w:r>
      <w:r>
        <w:rPr>
          <w:rFonts w:cstheme="minorHAnsi"/>
        </w:rPr>
        <w:tab/>
      </w:r>
      <w:r w:rsidRPr="00EF2E19">
        <w:rPr>
          <w:rFonts w:cstheme="minorHAnsi"/>
        </w:rPr>
        <w:t>Score</w:t>
      </w:r>
      <w:r>
        <w:rPr>
          <w:rFonts w:cstheme="minorHAnsi"/>
        </w:rPr>
        <w:tab/>
      </w:r>
      <w:r>
        <w:rPr>
          <w:rFonts w:cstheme="minorHAnsi"/>
        </w:rPr>
        <w:tab/>
      </w:r>
      <w:r w:rsidRPr="00EF2E19">
        <w:rPr>
          <w:rFonts w:cstheme="minorHAnsi"/>
        </w:rPr>
        <w:t xml:space="preserve">Weighted Score </w:t>
      </w:r>
      <w:r w:rsidRPr="00EF2E19">
        <w:rPr>
          <w:rFonts w:cstheme="minorHAnsi"/>
        </w:rPr>
        <w:tab/>
        <w:t xml:space="preserve">Performance Level </w:t>
      </w:r>
    </w:p>
    <w:p w:rsidR="00EF2E19" w:rsidRPr="00EF2E19" w:rsidRDefault="00EF2E19" w:rsidP="00EF2E19">
      <w:pPr>
        <w:spacing w:after="0" w:line="276" w:lineRule="auto"/>
        <w:rPr>
          <w:rFonts w:cstheme="minorHAnsi"/>
        </w:rPr>
      </w:pPr>
      <w:r w:rsidRPr="00EF2E19">
        <w:rPr>
          <w:rFonts w:cstheme="minorHAnsi"/>
        </w:rPr>
        <w:t xml:space="preserve">Planning (20 %) </w:t>
      </w:r>
      <w:r w:rsidRPr="00EF2E19">
        <w:rPr>
          <w:rFonts w:cstheme="minorHAnsi"/>
        </w:rPr>
        <w:tab/>
      </w:r>
      <w:r w:rsidRPr="00EF2E19">
        <w:rPr>
          <w:rFonts w:cstheme="minorHAnsi"/>
        </w:rPr>
        <w:tab/>
      </w:r>
      <w:r>
        <w:rPr>
          <w:rFonts w:cstheme="minorHAnsi"/>
        </w:rPr>
        <w:tab/>
      </w:r>
      <w:r w:rsidRPr="00EF2E19">
        <w:rPr>
          <w:rFonts w:cstheme="minorHAnsi"/>
        </w:rPr>
        <w:t xml:space="preserve">3.00 </w:t>
      </w:r>
      <w:r w:rsidRPr="00EF2E19">
        <w:rPr>
          <w:rFonts w:cstheme="minorHAnsi"/>
        </w:rPr>
        <w:tab/>
      </w:r>
      <w:r w:rsidRPr="00EF2E19">
        <w:rPr>
          <w:rFonts w:cstheme="minorHAnsi"/>
        </w:rPr>
        <w:tab/>
        <w:t xml:space="preserve">0.60 </w:t>
      </w:r>
      <w:r w:rsidRPr="00EF2E19">
        <w:rPr>
          <w:rFonts w:cstheme="minorHAnsi"/>
        </w:rPr>
        <w:tab/>
      </w:r>
      <w:r w:rsidRPr="00EF2E19">
        <w:rPr>
          <w:rFonts w:cstheme="minorHAnsi"/>
        </w:rPr>
        <w:tab/>
      </w:r>
      <w:r w:rsidRPr="00EF2E19">
        <w:rPr>
          <w:rFonts w:cstheme="minorHAnsi"/>
        </w:rPr>
        <w:tab/>
        <w:t xml:space="preserve">Proficient </w:t>
      </w:r>
    </w:p>
    <w:p w:rsidR="00EF2E19" w:rsidRPr="00EF2E19" w:rsidRDefault="00EF2E19" w:rsidP="00EF2E19">
      <w:pPr>
        <w:spacing w:after="0" w:line="276" w:lineRule="auto"/>
        <w:rPr>
          <w:rFonts w:cstheme="minorHAnsi"/>
        </w:rPr>
      </w:pPr>
      <w:r w:rsidRPr="00EF2E19">
        <w:rPr>
          <w:rFonts w:cstheme="minorHAnsi"/>
        </w:rPr>
        <w:t>Instruction (50 %)</w:t>
      </w:r>
      <w:r w:rsidRPr="00EF2E19">
        <w:rPr>
          <w:rFonts w:cstheme="minorHAnsi"/>
        </w:rPr>
        <w:tab/>
      </w:r>
      <w:r>
        <w:rPr>
          <w:rFonts w:cstheme="minorHAnsi"/>
        </w:rPr>
        <w:tab/>
      </w:r>
      <w:r w:rsidR="00FE0302">
        <w:rPr>
          <w:rFonts w:cstheme="minorHAnsi"/>
        </w:rPr>
        <w:t>3.21</w:t>
      </w:r>
      <w:r w:rsidRPr="00EF2E19">
        <w:rPr>
          <w:rFonts w:cstheme="minorHAnsi"/>
        </w:rPr>
        <w:t xml:space="preserve"> </w:t>
      </w:r>
      <w:r w:rsidRPr="00EF2E19">
        <w:rPr>
          <w:rFonts w:cstheme="minorHAnsi"/>
        </w:rPr>
        <w:tab/>
      </w:r>
      <w:r w:rsidRPr="00EF2E19">
        <w:rPr>
          <w:rFonts w:cstheme="minorHAnsi"/>
        </w:rPr>
        <w:tab/>
      </w:r>
      <w:r w:rsidR="00FE0302">
        <w:rPr>
          <w:rFonts w:cstheme="minorHAnsi"/>
        </w:rPr>
        <w:t>1.60</w:t>
      </w:r>
      <w:r w:rsidRPr="00EF2E19">
        <w:rPr>
          <w:rFonts w:cstheme="minorHAnsi"/>
        </w:rPr>
        <w:t xml:space="preserve"> </w:t>
      </w:r>
      <w:r w:rsidRPr="00EF2E19">
        <w:rPr>
          <w:rFonts w:cstheme="minorHAnsi"/>
        </w:rPr>
        <w:tab/>
      </w:r>
      <w:r w:rsidRPr="00EF2E19">
        <w:rPr>
          <w:rFonts w:cstheme="minorHAnsi"/>
        </w:rPr>
        <w:tab/>
      </w:r>
      <w:r w:rsidRPr="00EF2E19">
        <w:rPr>
          <w:rFonts w:cstheme="minorHAnsi"/>
        </w:rPr>
        <w:tab/>
        <w:t xml:space="preserve">Proficient </w:t>
      </w:r>
    </w:p>
    <w:p w:rsidR="00EF2E19" w:rsidRPr="00EF2E19" w:rsidRDefault="00EF2E19" w:rsidP="00EF2E19">
      <w:pPr>
        <w:spacing w:after="0" w:line="276" w:lineRule="auto"/>
        <w:rPr>
          <w:rFonts w:cstheme="minorHAnsi"/>
        </w:rPr>
      </w:pPr>
      <w:r w:rsidRPr="00EF2E19">
        <w:rPr>
          <w:rFonts w:cstheme="minorHAnsi"/>
        </w:rPr>
        <w:t xml:space="preserve">Environment (20 %) </w:t>
      </w:r>
      <w:r w:rsidRPr="00EF2E19">
        <w:rPr>
          <w:rFonts w:cstheme="minorHAnsi"/>
        </w:rPr>
        <w:tab/>
      </w:r>
      <w:r>
        <w:rPr>
          <w:rFonts w:cstheme="minorHAnsi"/>
        </w:rPr>
        <w:tab/>
      </w:r>
      <w:r w:rsidR="00FE0302">
        <w:rPr>
          <w:rFonts w:cstheme="minorHAnsi"/>
        </w:rPr>
        <w:t>3.13</w:t>
      </w:r>
      <w:r w:rsidRPr="00EF2E19">
        <w:rPr>
          <w:rFonts w:cstheme="minorHAnsi"/>
        </w:rPr>
        <w:t xml:space="preserve"> </w:t>
      </w:r>
      <w:r w:rsidRPr="00EF2E19">
        <w:rPr>
          <w:rFonts w:cstheme="minorHAnsi"/>
        </w:rPr>
        <w:tab/>
      </w:r>
      <w:r w:rsidRPr="00EF2E19">
        <w:rPr>
          <w:rFonts w:cstheme="minorHAnsi"/>
        </w:rPr>
        <w:tab/>
      </w:r>
      <w:r w:rsidR="00FE0302">
        <w:rPr>
          <w:rFonts w:cstheme="minorHAnsi"/>
        </w:rPr>
        <w:t>0.63</w:t>
      </w:r>
      <w:r w:rsidRPr="00EF2E19">
        <w:rPr>
          <w:rFonts w:cstheme="minorHAnsi"/>
        </w:rPr>
        <w:tab/>
      </w:r>
      <w:r w:rsidRPr="00EF2E19">
        <w:rPr>
          <w:rFonts w:cstheme="minorHAnsi"/>
        </w:rPr>
        <w:tab/>
      </w:r>
      <w:r w:rsidRPr="00EF2E19">
        <w:rPr>
          <w:rFonts w:cstheme="minorHAnsi"/>
        </w:rPr>
        <w:tab/>
        <w:t xml:space="preserve">Proficient </w:t>
      </w:r>
    </w:p>
    <w:p w:rsidR="00EF2E19" w:rsidRPr="00EF2E19" w:rsidRDefault="00EF2E19" w:rsidP="00EF2E19">
      <w:pPr>
        <w:rPr>
          <w:rFonts w:cstheme="minorHAnsi"/>
        </w:rPr>
      </w:pPr>
      <w:r w:rsidRPr="00EF2E19">
        <w:rPr>
          <w:rFonts w:cstheme="minorHAnsi"/>
        </w:rPr>
        <w:t xml:space="preserve">Professionalism (10 %) </w:t>
      </w:r>
      <w:r w:rsidRPr="00EF2E19">
        <w:rPr>
          <w:rFonts w:cstheme="minorHAnsi"/>
        </w:rPr>
        <w:tab/>
      </w:r>
      <w:r>
        <w:rPr>
          <w:rFonts w:cstheme="minorHAnsi"/>
        </w:rPr>
        <w:tab/>
      </w:r>
      <w:r w:rsidR="00FE0302">
        <w:rPr>
          <w:rFonts w:cstheme="minorHAnsi"/>
        </w:rPr>
        <w:t>4.00</w:t>
      </w:r>
      <w:r w:rsidRPr="00EF2E19">
        <w:rPr>
          <w:rFonts w:cstheme="minorHAnsi"/>
        </w:rPr>
        <w:tab/>
      </w:r>
      <w:r w:rsidRPr="00EF2E19">
        <w:rPr>
          <w:rFonts w:cstheme="minorHAnsi"/>
        </w:rPr>
        <w:tab/>
      </w:r>
      <w:r w:rsidR="00FE0302">
        <w:rPr>
          <w:rFonts w:cstheme="minorHAnsi"/>
        </w:rPr>
        <w:t>0.40</w:t>
      </w:r>
      <w:r w:rsidRPr="00EF2E19">
        <w:rPr>
          <w:rFonts w:cstheme="minorHAnsi"/>
        </w:rPr>
        <w:t xml:space="preserve"> </w:t>
      </w:r>
      <w:r w:rsidRPr="00EF2E19">
        <w:rPr>
          <w:rFonts w:cstheme="minorHAnsi"/>
        </w:rPr>
        <w:tab/>
      </w:r>
      <w:r w:rsidRPr="00EF2E19">
        <w:rPr>
          <w:rFonts w:cstheme="minorHAnsi"/>
        </w:rPr>
        <w:tab/>
      </w:r>
      <w:r w:rsidRPr="00EF2E19">
        <w:rPr>
          <w:rFonts w:cstheme="minorHAnsi"/>
        </w:rPr>
        <w:tab/>
        <w:t xml:space="preserve">Exemplary </w:t>
      </w:r>
    </w:p>
    <w:p w:rsidR="00EF2E19" w:rsidRPr="00EF2E19" w:rsidRDefault="00EF2E19" w:rsidP="00BB3784">
      <w:pPr>
        <w:spacing w:after="0" w:line="276" w:lineRule="auto"/>
        <w:rPr>
          <w:rFonts w:cstheme="minorHAnsi"/>
          <w:b/>
          <w:sz w:val="24"/>
          <w:szCs w:val="24"/>
        </w:rPr>
      </w:pPr>
      <w:r w:rsidRPr="00EF2E19">
        <w:rPr>
          <w:rFonts w:cstheme="minorHAnsi"/>
          <w:b/>
          <w:sz w:val="24"/>
          <w:szCs w:val="24"/>
        </w:rPr>
        <w:t xml:space="preserve">Final Evaluation Ratings </w:t>
      </w:r>
    </w:p>
    <w:p w:rsidR="00EF2E19" w:rsidRPr="00EF2E19" w:rsidRDefault="00EF2E19" w:rsidP="00BB3784">
      <w:pPr>
        <w:spacing w:after="0" w:line="276" w:lineRule="auto"/>
        <w:rPr>
          <w:rFonts w:cstheme="minorHAnsi"/>
        </w:rPr>
      </w:pPr>
      <w:r w:rsidRPr="00EF2E19">
        <w:rPr>
          <w:rFonts w:cstheme="minorHAnsi"/>
        </w:rPr>
        <w:t xml:space="preserve">Overall Composite Rating/Score </w:t>
      </w:r>
      <w:r w:rsidRPr="00EF2E19">
        <w:rPr>
          <w:rFonts w:cstheme="minorHAnsi"/>
        </w:rPr>
        <w:tab/>
      </w:r>
      <w:r w:rsidRPr="00EF2E19">
        <w:rPr>
          <w:rFonts w:cstheme="minorHAnsi"/>
        </w:rPr>
        <w:tab/>
        <w:t xml:space="preserve">Proficient </w:t>
      </w:r>
      <w:r w:rsidRPr="00EF2E19">
        <w:rPr>
          <w:rFonts w:cstheme="minorHAnsi"/>
        </w:rPr>
        <w:tab/>
      </w:r>
      <w:r w:rsidRPr="00EF2E19">
        <w:rPr>
          <w:rFonts w:cstheme="minorHAnsi"/>
        </w:rPr>
        <w:tab/>
      </w:r>
      <w:r w:rsidR="00FE0302">
        <w:rPr>
          <w:rFonts w:cstheme="minorHAnsi"/>
        </w:rPr>
        <w:t>3.23</w:t>
      </w:r>
    </w:p>
    <w:p w:rsidR="00EF2E19" w:rsidRPr="00BB3784" w:rsidRDefault="00EF2E19" w:rsidP="00BB3784">
      <w:pPr>
        <w:spacing w:after="0" w:line="276" w:lineRule="auto"/>
        <w:rPr>
          <w:rFonts w:cstheme="minorHAnsi"/>
          <w:sz w:val="18"/>
          <w:szCs w:val="18"/>
        </w:rPr>
      </w:pPr>
      <w:r w:rsidRPr="00EF2E19">
        <w:rPr>
          <w:rFonts w:cstheme="minorHAnsi"/>
          <w:sz w:val="18"/>
          <w:szCs w:val="18"/>
        </w:rPr>
        <w:t>This is the composite score for observations and the professionalism rubric.</w:t>
      </w:r>
    </w:p>
    <w:p w:rsidR="00EF2E19" w:rsidRPr="00EF2E19" w:rsidRDefault="00EF2E19" w:rsidP="00BB3784">
      <w:pPr>
        <w:spacing w:after="0" w:line="276" w:lineRule="auto"/>
        <w:rPr>
          <w:rFonts w:cstheme="minorHAnsi"/>
        </w:rPr>
      </w:pPr>
      <w:r w:rsidRPr="00EF2E19">
        <w:rPr>
          <w:rFonts w:cstheme="minorHAnsi"/>
        </w:rPr>
        <w:t xml:space="preserve">Student Learning Objective Rating/Score </w:t>
      </w:r>
      <w:r w:rsidRPr="00EF2E19">
        <w:rPr>
          <w:rFonts w:cstheme="minorHAnsi"/>
        </w:rPr>
        <w:tab/>
      </w:r>
      <w:r w:rsidR="00FE0302">
        <w:rPr>
          <w:rFonts w:cstheme="minorHAnsi"/>
        </w:rPr>
        <w:t>Exemplary</w:t>
      </w:r>
      <w:r w:rsidRPr="00EF2E19">
        <w:rPr>
          <w:rFonts w:cstheme="minorHAnsi"/>
        </w:rPr>
        <w:t xml:space="preserve"> </w:t>
      </w:r>
      <w:r w:rsidRPr="00EF2E19">
        <w:rPr>
          <w:rFonts w:cstheme="minorHAnsi"/>
        </w:rPr>
        <w:tab/>
      </w:r>
      <w:r w:rsidRPr="00EF2E19">
        <w:rPr>
          <w:rFonts w:cstheme="minorHAnsi"/>
        </w:rPr>
        <w:tab/>
      </w:r>
      <w:r w:rsidR="00FE0302">
        <w:rPr>
          <w:rFonts w:cstheme="minorHAnsi"/>
        </w:rPr>
        <w:t>0.25</w:t>
      </w:r>
    </w:p>
    <w:p w:rsidR="00EF2E19" w:rsidRPr="00EF2E19" w:rsidRDefault="00EF2E19" w:rsidP="00BB3784">
      <w:pPr>
        <w:spacing w:after="0" w:line="276" w:lineRule="auto"/>
        <w:rPr>
          <w:rFonts w:cstheme="minorHAnsi"/>
          <w:sz w:val="18"/>
          <w:szCs w:val="18"/>
        </w:rPr>
      </w:pPr>
      <w:r w:rsidRPr="00EF2E19">
        <w:rPr>
          <w:rFonts w:cstheme="minorHAnsi"/>
          <w:sz w:val="18"/>
          <w:szCs w:val="18"/>
        </w:rPr>
        <w:t>The score of the student learning objective.</w:t>
      </w:r>
    </w:p>
    <w:p w:rsidR="00EF2E19" w:rsidRPr="00EF2E19" w:rsidRDefault="00EF2E19" w:rsidP="00BB3784">
      <w:pPr>
        <w:spacing w:after="0" w:line="276" w:lineRule="auto"/>
        <w:rPr>
          <w:rFonts w:cstheme="minorHAnsi"/>
        </w:rPr>
      </w:pPr>
      <w:r w:rsidRPr="00EF2E19">
        <w:rPr>
          <w:rFonts w:cstheme="minorHAnsi"/>
        </w:rPr>
        <w:t xml:space="preserve">Final Overall Composite Rating/Score </w:t>
      </w:r>
      <w:r w:rsidRPr="00EF2E19">
        <w:rPr>
          <w:rFonts w:cstheme="minorHAnsi"/>
        </w:rPr>
        <w:tab/>
      </w:r>
      <w:r w:rsidRPr="00EF2E19">
        <w:rPr>
          <w:rFonts w:cstheme="minorHAnsi"/>
        </w:rPr>
        <w:tab/>
        <w:t xml:space="preserve">Proficient </w:t>
      </w:r>
      <w:r w:rsidRPr="00EF2E19">
        <w:rPr>
          <w:rFonts w:cstheme="minorHAnsi"/>
        </w:rPr>
        <w:tab/>
      </w:r>
      <w:r w:rsidRPr="00EF2E19">
        <w:rPr>
          <w:rFonts w:cstheme="minorHAnsi"/>
        </w:rPr>
        <w:tab/>
      </w:r>
      <w:r w:rsidR="00FE0302">
        <w:rPr>
          <w:rFonts w:cstheme="minorHAnsi"/>
        </w:rPr>
        <w:t>3.48</w:t>
      </w:r>
    </w:p>
    <w:p w:rsidR="00EF2E19" w:rsidRPr="00EF2E19" w:rsidRDefault="00EF2E19" w:rsidP="00BB3784">
      <w:pPr>
        <w:spacing w:after="0" w:line="276" w:lineRule="auto"/>
        <w:rPr>
          <w:rFonts w:cstheme="minorHAnsi"/>
          <w:sz w:val="18"/>
          <w:szCs w:val="18"/>
        </w:rPr>
      </w:pPr>
      <w:r w:rsidRPr="00EF2E19">
        <w:rPr>
          <w:rFonts w:cstheme="minorHAnsi"/>
          <w:sz w:val="18"/>
          <w:szCs w:val="18"/>
        </w:rPr>
        <w:t xml:space="preserve">The final score when the SLO score is added to (or subtracted from) the observation/professionalism composite </w:t>
      </w:r>
    </w:p>
    <w:p w:rsidR="00EF2E19" w:rsidRPr="00EF2E19" w:rsidRDefault="00EF2E19" w:rsidP="00BB3784">
      <w:pPr>
        <w:spacing w:after="0" w:line="276" w:lineRule="auto"/>
        <w:rPr>
          <w:rFonts w:cstheme="minorHAnsi"/>
        </w:rPr>
      </w:pPr>
      <w:r w:rsidRPr="00EF2E19">
        <w:rPr>
          <w:rFonts w:cstheme="minorHAnsi"/>
        </w:rPr>
        <w:t xml:space="preserve">Overall Status </w:t>
      </w:r>
      <w:r w:rsidRPr="00EF2E19">
        <w:rPr>
          <w:rFonts w:cstheme="minorHAnsi"/>
        </w:rPr>
        <w:tab/>
      </w:r>
      <w:r w:rsidRPr="00EF2E19">
        <w:rPr>
          <w:rFonts w:cstheme="minorHAnsi"/>
        </w:rPr>
        <w:tab/>
      </w:r>
      <w:r w:rsidRPr="00EF2E19">
        <w:rPr>
          <w:rFonts w:cstheme="minorHAnsi"/>
        </w:rPr>
        <w:tab/>
      </w:r>
      <w:r w:rsidRPr="00EF2E19">
        <w:rPr>
          <w:rFonts w:cstheme="minorHAnsi"/>
        </w:rPr>
        <w:tab/>
      </w:r>
      <w:r w:rsidRPr="00EF2E19">
        <w:rPr>
          <w:rFonts w:cstheme="minorHAnsi"/>
        </w:rPr>
        <w:tab/>
        <w:t xml:space="preserve">Met </w:t>
      </w:r>
    </w:p>
    <w:p w:rsidR="00EF2E19" w:rsidRPr="00EF2E19" w:rsidRDefault="00EF2E19" w:rsidP="00BB3784">
      <w:pPr>
        <w:spacing w:after="0" w:line="276" w:lineRule="auto"/>
        <w:rPr>
          <w:rFonts w:cstheme="minorHAnsi"/>
          <w:b/>
          <w:sz w:val="24"/>
          <w:szCs w:val="24"/>
        </w:rPr>
      </w:pPr>
      <w:r w:rsidRPr="00EF2E19">
        <w:rPr>
          <w:rFonts w:cstheme="minorHAnsi"/>
          <w:b/>
          <w:sz w:val="24"/>
          <w:szCs w:val="24"/>
        </w:rPr>
        <w:t xml:space="preserve">Recommendations for Next Year </w:t>
      </w:r>
    </w:p>
    <w:p w:rsidR="00EF2E19" w:rsidRPr="00EF2E19" w:rsidRDefault="00EF2E19" w:rsidP="00EF2E19">
      <w:pPr>
        <w:spacing w:after="0" w:line="276" w:lineRule="auto"/>
        <w:rPr>
          <w:rFonts w:cstheme="minorHAnsi"/>
        </w:rPr>
      </w:pPr>
      <w:r w:rsidRPr="00EF2E19">
        <w:rPr>
          <w:rFonts w:cstheme="minorHAnsi"/>
        </w:rPr>
        <w:lastRenderedPageBreak/>
        <w:t xml:space="preserve">Next Evaluation Level </w:t>
      </w:r>
      <w:r w:rsidRPr="00EF2E19">
        <w:rPr>
          <w:rFonts w:cstheme="minorHAnsi"/>
        </w:rPr>
        <w:tab/>
      </w:r>
      <w:r w:rsidRPr="00EF2E19">
        <w:rPr>
          <w:rFonts w:cstheme="minorHAnsi"/>
        </w:rPr>
        <w:tab/>
      </w:r>
      <w:r w:rsidRPr="00EF2E19">
        <w:rPr>
          <w:rFonts w:cstheme="minorHAnsi"/>
        </w:rPr>
        <w:tab/>
      </w:r>
      <w:r w:rsidRPr="00EF2E19">
        <w:rPr>
          <w:rFonts w:cstheme="minorHAnsi"/>
        </w:rPr>
        <w:tab/>
      </w:r>
      <w:r w:rsidR="00C9102F">
        <w:rPr>
          <w:rFonts w:cstheme="minorHAnsi"/>
        </w:rPr>
        <w:t>GBE</w:t>
      </w:r>
      <w:r w:rsidRPr="00EF2E19">
        <w:rPr>
          <w:rFonts w:cstheme="minorHAnsi"/>
        </w:rPr>
        <w:t xml:space="preserve"> </w:t>
      </w:r>
    </w:p>
    <w:p w:rsidR="00EF2E19" w:rsidRPr="00EF2E19" w:rsidRDefault="00EF2E19" w:rsidP="00EF2E19">
      <w:pPr>
        <w:spacing w:after="0" w:line="276" w:lineRule="auto"/>
        <w:rPr>
          <w:rFonts w:cstheme="minorHAnsi"/>
        </w:rPr>
      </w:pPr>
      <w:r w:rsidRPr="00EF2E19">
        <w:rPr>
          <w:rFonts w:cstheme="minorHAnsi"/>
        </w:rPr>
        <w:t>Next Contract Level</w:t>
      </w:r>
      <w:r w:rsidRPr="00EF2E19">
        <w:rPr>
          <w:rFonts w:cstheme="minorHAnsi"/>
        </w:rPr>
        <w:tab/>
      </w:r>
      <w:r w:rsidRPr="00EF2E19">
        <w:rPr>
          <w:rFonts w:cstheme="minorHAnsi"/>
        </w:rPr>
        <w:tab/>
      </w:r>
      <w:r w:rsidRPr="00EF2E19">
        <w:rPr>
          <w:rFonts w:cstheme="minorHAnsi"/>
        </w:rPr>
        <w:tab/>
      </w:r>
      <w:r w:rsidRPr="00EF2E19">
        <w:rPr>
          <w:rFonts w:cstheme="minorHAnsi"/>
        </w:rPr>
        <w:tab/>
      </w:r>
      <w:r w:rsidR="00C9102F">
        <w:rPr>
          <w:rFonts w:cstheme="minorHAnsi"/>
        </w:rPr>
        <w:t>Continuing</w:t>
      </w:r>
      <w:r w:rsidRPr="00EF2E19">
        <w:rPr>
          <w:rFonts w:cstheme="minorHAnsi"/>
        </w:rPr>
        <w:t xml:space="preserve"> </w:t>
      </w:r>
    </w:p>
    <w:p w:rsidR="00EF2E19" w:rsidRPr="00EF2E19" w:rsidRDefault="00EF2E19" w:rsidP="00EF2E19">
      <w:pPr>
        <w:spacing w:after="0" w:line="276" w:lineRule="auto"/>
        <w:rPr>
          <w:rFonts w:cstheme="minorHAnsi"/>
        </w:rPr>
      </w:pPr>
      <w:r w:rsidRPr="00EF2E19">
        <w:rPr>
          <w:rFonts w:cstheme="minorHAnsi"/>
        </w:rPr>
        <w:t xml:space="preserve">Hire Status </w:t>
      </w:r>
      <w:r w:rsidRPr="00EF2E19">
        <w:rPr>
          <w:rFonts w:cstheme="minorHAnsi"/>
        </w:rPr>
        <w:tab/>
      </w:r>
      <w:r w:rsidRPr="00EF2E19">
        <w:rPr>
          <w:rFonts w:cstheme="minorHAnsi"/>
        </w:rPr>
        <w:tab/>
      </w:r>
      <w:r w:rsidRPr="00EF2E19">
        <w:rPr>
          <w:rFonts w:cstheme="minorHAnsi"/>
        </w:rPr>
        <w:tab/>
      </w:r>
      <w:r w:rsidRPr="00EF2E19">
        <w:rPr>
          <w:rFonts w:cstheme="minorHAnsi"/>
        </w:rPr>
        <w:tab/>
      </w:r>
      <w:r w:rsidRPr="00EF2E19">
        <w:rPr>
          <w:rFonts w:cstheme="minorHAnsi"/>
        </w:rPr>
        <w:tab/>
        <w:t>Rehired</w:t>
      </w:r>
    </w:p>
    <w:p w:rsidR="00EF2E19" w:rsidRPr="00EF2E19" w:rsidRDefault="00EF2E19" w:rsidP="00EF2E19">
      <w:pPr>
        <w:rPr>
          <w:rFonts w:cstheme="minorHAnsi"/>
          <w:color w:val="666666"/>
          <w:sz w:val="21"/>
          <w:szCs w:val="21"/>
          <w:shd w:val="clear" w:color="auto" w:fill="FFFFFF"/>
        </w:rPr>
      </w:pPr>
    </w:p>
    <w:p w:rsidR="00EF2E19" w:rsidRPr="00EF2E19" w:rsidRDefault="00EF2E19">
      <w:pPr>
        <w:rPr>
          <w:rFonts w:cstheme="minorHAnsi"/>
          <w:color w:val="666666"/>
          <w:sz w:val="21"/>
          <w:szCs w:val="21"/>
          <w:shd w:val="clear" w:color="auto" w:fill="FFFFFF"/>
        </w:rPr>
      </w:pPr>
    </w:p>
    <w:sectPr w:rsidR="00EF2E19" w:rsidRPr="00EF2E19" w:rsidSect="0083143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88"/>
    <w:rsid w:val="00173B58"/>
    <w:rsid w:val="001815EE"/>
    <w:rsid w:val="001D0339"/>
    <w:rsid w:val="001D1AC8"/>
    <w:rsid w:val="002049EF"/>
    <w:rsid w:val="00217F10"/>
    <w:rsid w:val="002329C7"/>
    <w:rsid w:val="00245C5B"/>
    <w:rsid w:val="00292754"/>
    <w:rsid w:val="002D0E31"/>
    <w:rsid w:val="002F44B8"/>
    <w:rsid w:val="004E67B6"/>
    <w:rsid w:val="00585E68"/>
    <w:rsid w:val="00594904"/>
    <w:rsid w:val="0065232B"/>
    <w:rsid w:val="007239B5"/>
    <w:rsid w:val="00785F2D"/>
    <w:rsid w:val="0080160B"/>
    <w:rsid w:val="00822A92"/>
    <w:rsid w:val="00831437"/>
    <w:rsid w:val="00875D6B"/>
    <w:rsid w:val="008F34A7"/>
    <w:rsid w:val="009B3395"/>
    <w:rsid w:val="00A11347"/>
    <w:rsid w:val="00B8741B"/>
    <w:rsid w:val="00BB3784"/>
    <w:rsid w:val="00C24788"/>
    <w:rsid w:val="00C9102F"/>
    <w:rsid w:val="00D808EC"/>
    <w:rsid w:val="00DC1ECC"/>
    <w:rsid w:val="00EA5ACB"/>
    <w:rsid w:val="00EF2E19"/>
    <w:rsid w:val="00F56884"/>
    <w:rsid w:val="00FD5458"/>
    <w:rsid w:val="00FE0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21D1"/>
  <w15:chartTrackingRefBased/>
  <w15:docId w15:val="{62EB6BB9-E964-499B-BCC7-1504DDE5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4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C2478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C2478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594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9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Owens</dc:creator>
  <cp:keywords/>
  <dc:description/>
  <cp:lastModifiedBy>Hylen, Michael</cp:lastModifiedBy>
  <cp:revision>6</cp:revision>
  <cp:lastPrinted>2019-12-09T17:40:00Z</cp:lastPrinted>
  <dcterms:created xsi:type="dcterms:W3CDTF">2020-11-30T16:58:00Z</dcterms:created>
  <dcterms:modified xsi:type="dcterms:W3CDTF">2020-11-30T18:06:00Z</dcterms:modified>
</cp:coreProperties>
</file>